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F5857" w14:textId="384BEA63" w:rsidR="00C11CEE" w:rsidRPr="00C11CEE" w:rsidRDefault="00C11CEE" w:rsidP="00C11CEE">
      <w:pPr>
        <w:pStyle w:val="a0"/>
        <w:spacing w:before="163"/>
        <w:ind w:firstLine="723"/>
        <w:jc w:val="center"/>
        <w:rPr>
          <w:b/>
          <w:sz w:val="36"/>
        </w:rPr>
      </w:pPr>
      <w:bookmarkStart w:id="0" w:name="_Toc4634"/>
      <w:bookmarkStart w:id="1" w:name="_Toc203489883"/>
      <w:bookmarkStart w:id="2" w:name="_Toc110499013"/>
      <w:bookmarkStart w:id="3" w:name="_Toc6625"/>
      <w:bookmarkStart w:id="4" w:name="_Toc266194252"/>
      <w:bookmarkStart w:id="5" w:name="_Toc406157752"/>
      <w:bookmarkStart w:id="6" w:name="_Toc265410223"/>
      <w:bookmarkStart w:id="7" w:name="_Toc265410337"/>
      <w:r>
        <w:rPr>
          <w:rFonts w:hint="eastAsia"/>
          <w:b/>
          <w:sz w:val="36"/>
        </w:rPr>
        <w:t>广东省中医院数据库及中间件运维服务</w:t>
      </w:r>
    </w:p>
    <w:p w14:paraId="346769F5" w14:textId="3D575F12" w:rsidR="00F06A9B" w:rsidRDefault="005628C3">
      <w:pPr>
        <w:pStyle w:val="1"/>
        <w:numPr>
          <w:ilvl w:val="0"/>
          <w:numId w:val="2"/>
        </w:numPr>
        <w:spacing w:before="163"/>
      </w:pPr>
      <w:r>
        <w:rPr>
          <w:rFonts w:hint="eastAsia"/>
        </w:rPr>
        <w:t>总体需求</w:t>
      </w:r>
      <w:bookmarkEnd w:id="0"/>
      <w:bookmarkEnd w:id="1"/>
      <w:bookmarkEnd w:id="2"/>
      <w:bookmarkEnd w:id="3"/>
      <w:r>
        <w:t xml:space="preserve"> </w:t>
      </w:r>
    </w:p>
    <w:p w14:paraId="7E58B3E4" w14:textId="371574FA" w:rsidR="00F06A9B" w:rsidRDefault="00946FA5">
      <w:pPr>
        <w:spacing w:before="163"/>
        <w:ind w:firstLine="480"/>
      </w:pPr>
      <w:r>
        <w:rPr>
          <w:rFonts w:hint="eastAsia"/>
        </w:rPr>
        <w:t>针对广东省中医院</w:t>
      </w:r>
      <w:r w:rsidRPr="00CF6C0F">
        <w:rPr>
          <w:rFonts w:hint="eastAsia"/>
        </w:rPr>
        <w:t>SQL Sever</w:t>
      </w:r>
      <w:r w:rsidRPr="00CF6C0F">
        <w:rPr>
          <w:rFonts w:hint="eastAsia"/>
        </w:rPr>
        <w:t>数据库</w:t>
      </w:r>
      <w:r w:rsidR="00222455">
        <w:rPr>
          <w:rFonts w:hint="eastAsia"/>
        </w:rPr>
        <w:t>（</w:t>
      </w:r>
      <w:r w:rsidR="00222455">
        <w:rPr>
          <w:rFonts w:hint="eastAsia"/>
        </w:rPr>
        <w:t>50</w:t>
      </w:r>
      <w:r w:rsidR="00222455">
        <w:rPr>
          <w:rFonts w:hint="eastAsia"/>
        </w:rPr>
        <w:t>套）</w:t>
      </w:r>
      <w:r>
        <w:rPr>
          <w:rFonts w:hint="eastAsia"/>
        </w:rPr>
        <w:t>、</w:t>
      </w:r>
      <w:r w:rsidRPr="00CF6C0F">
        <w:rPr>
          <w:rFonts w:hint="eastAsia"/>
        </w:rPr>
        <w:t xml:space="preserve">MYSQL </w:t>
      </w:r>
      <w:r w:rsidRPr="00CF6C0F">
        <w:rPr>
          <w:rFonts w:hint="eastAsia"/>
        </w:rPr>
        <w:t>数据库</w:t>
      </w:r>
      <w:r w:rsidR="00222455">
        <w:rPr>
          <w:rFonts w:hint="eastAsia"/>
        </w:rPr>
        <w:t>（</w:t>
      </w:r>
      <w:r w:rsidR="00222455">
        <w:rPr>
          <w:rFonts w:hint="eastAsia"/>
        </w:rPr>
        <w:t>50</w:t>
      </w:r>
      <w:r w:rsidR="00222455">
        <w:rPr>
          <w:rFonts w:hint="eastAsia"/>
        </w:rPr>
        <w:t>套）</w:t>
      </w:r>
      <w:r>
        <w:rPr>
          <w:rFonts w:hint="eastAsia"/>
        </w:rPr>
        <w:t>、</w:t>
      </w:r>
      <w:r w:rsidRPr="00CF6C0F">
        <w:rPr>
          <w:rFonts w:hint="eastAsia"/>
        </w:rPr>
        <w:t>TOMCAT</w:t>
      </w:r>
      <w:r w:rsidRPr="00CF6C0F">
        <w:rPr>
          <w:rFonts w:hint="eastAsia"/>
        </w:rPr>
        <w:t>中间件环境</w:t>
      </w:r>
      <w:r w:rsidR="00222455">
        <w:rPr>
          <w:rFonts w:hint="eastAsia"/>
        </w:rPr>
        <w:t>（</w:t>
      </w:r>
      <w:r w:rsidR="00222455">
        <w:rPr>
          <w:rFonts w:hint="eastAsia"/>
        </w:rPr>
        <w:t>70</w:t>
      </w:r>
      <w:r w:rsidR="00222455">
        <w:rPr>
          <w:rFonts w:hint="eastAsia"/>
        </w:rPr>
        <w:t>套）</w:t>
      </w:r>
      <w:r>
        <w:rPr>
          <w:rFonts w:hint="eastAsia"/>
        </w:rPr>
        <w:t>、</w:t>
      </w:r>
      <w:r w:rsidRPr="00CF6C0F">
        <w:rPr>
          <w:rFonts w:hint="eastAsia"/>
        </w:rPr>
        <w:t>WAS</w:t>
      </w:r>
      <w:r w:rsidRPr="00CF6C0F">
        <w:rPr>
          <w:rFonts w:hint="eastAsia"/>
        </w:rPr>
        <w:t>中间件环境</w:t>
      </w:r>
      <w:r w:rsidR="00222455">
        <w:rPr>
          <w:rFonts w:hint="eastAsia"/>
        </w:rPr>
        <w:t>（</w:t>
      </w:r>
      <w:r w:rsidR="00222455">
        <w:rPr>
          <w:rFonts w:hint="eastAsia"/>
        </w:rPr>
        <w:t>20</w:t>
      </w:r>
      <w:r w:rsidR="00222455">
        <w:rPr>
          <w:rFonts w:hint="eastAsia"/>
        </w:rPr>
        <w:t>套）</w:t>
      </w:r>
      <w:r>
        <w:rPr>
          <w:rFonts w:hint="eastAsia"/>
        </w:rPr>
        <w:t>、</w:t>
      </w:r>
      <w:r w:rsidRPr="00CF6C0F">
        <w:rPr>
          <w:rFonts w:hint="eastAsia"/>
        </w:rPr>
        <w:t>IIS web</w:t>
      </w:r>
      <w:r w:rsidRPr="00CF6C0F">
        <w:rPr>
          <w:rFonts w:hint="eastAsia"/>
        </w:rPr>
        <w:t>环境</w:t>
      </w:r>
      <w:r w:rsidR="00222455">
        <w:rPr>
          <w:rFonts w:hint="eastAsia"/>
        </w:rPr>
        <w:t>（</w:t>
      </w:r>
      <w:r w:rsidR="00222455">
        <w:rPr>
          <w:rFonts w:hint="eastAsia"/>
        </w:rPr>
        <w:t>50</w:t>
      </w:r>
      <w:r w:rsidR="00222455">
        <w:rPr>
          <w:rFonts w:hint="eastAsia"/>
        </w:rPr>
        <w:t>套）</w:t>
      </w:r>
      <w:r>
        <w:rPr>
          <w:rFonts w:hint="eastAsia"/>
        </w:rPr>
        <w:t>、</w:t>
      </w:r>
      <w:r w:rsidR="00280783">
        <w:rPr>
          <w:rFonts w:hint="eastAsia"/>
        </w:rPr>
        <w:t>N</w:t>
      </w:r>
      <w:r w:rsidRPr="00CF6C0F">
        <w:rPr>
          <w:rFonts w:hint="eastAsia"/>
        </w:rPr>
        <w:t>gi</w:t>
      </w:r>
      <w:r w:rsidR="00280783">
        <w:t>n</w:t>
      </w:r>
      <w:r w:rsidRPr="00CF6C0F">
        <w:rPr>
          <w:rFonts w:hint="eastAsia"/>
        </w:rPr>
        <w:t>x</w:t>
      </w:r>
      <w:r w:rsidRPr="00CF6C0F">
        <w:rPr>
          <w:rFonts w:hint="eastAsia"/>
        </w:rPr>
        <w:t>环境</w:t>
      </w:r>
      <w:r w:rsidR="00222455">
        <w:rPr>
          <w:rFonts w:hint="eastAsia"/>
        </w:rPr>
        <w:t>（</w:t>
      </w:r>
      <w:r w:rsidR="00222455">
        <w:rPr>
          <w:rFonts w:hint="eastAsia"/>
        </w:rPr>
        <w:t>30</w:t>
      </w:r>
      <w:r w:rsidR="00222455">
        <w:rPr>
          <w:rFonts w:hint="eastAsia"/>
        </w:rPr>
        <w:t>套）</w:t>
      </w:r>
      <w:r>
        <w:rPr>
          <w:rFonts w:hint="eastAsia"/>
        </w:rPr>
        <w:t>，</w:t>
      </w:r>
      <w:r w:rsidRPr="00CF6C0F">
        <w:rPr>
          <w:rFonts w:hint="eastAsia"/>
        </w:rPr>
        <w:t>购买第三方专业运维服务，</w:t>
      </w:r>
      <w:r w:rsidR="00591560">
        <w:rPr>
          <w:rFonts w:hint="eastAsia"/>
        </w:rPr>
        <w:t>保障</w:t>
      </w:r>
      <w:r w:rsidR="00591560">
        <w:t>对应业务安全、稳定运行。</w:t>
      </w:r>
    </w:p>
    <w:p w14:paraId="2BFA3481" w14:textId="77777777" w:rsidR="00F06A9B" w:rsidRDefault="005628C3">
      <w:pPr>
        <w:pStyle w:val="1"/>
        <w:numPr>
          <w:ilvl w:val="0"/>
          <w:numId w:val="2"/>
        </w:numPr>
        <w:spacing w:before="163"/>
      </w:pPr>
      <w:bookmarkStart w:id="8" w:name="_Toc203489886"/>
      <w:bookmarkStart w:id="9" w:name="_Toc26028"/>
      <w:bookmarkStart w:id="10" w:name="_Toc28606"/>
      <w:r>
        <w:rPr>
          <w:rFonts w:hint="eastAsia"/>
        </w:rPr>
        <w:t>服务周期</w:t>
      </w:r>
      <w:bookmarkStart w:id="11" w:name="_GoBack"/>
      <w:bookmarkEnd w:id="8"/>
      <w:bookmarkEnd w:id="9"/>
      <w:bookmarkEnd w:id="10"/>
      <w:bookmarkEnd w:id="11"/>
    </w:p>
    <w:p w14:paraId="38BD0A50" w14:textId="77777777" w:rsidR="00F06A9B" w:rsidRDefault="005628C3">
      <w:pPr>
        <w:spacing w:before="163"/>
        <w:ind w:firstLine="480"/>
      </w:pPr>
      <w:r>
        <w:rPr>
          <w:rFonts w:ascii="宋体" w:eastAsia="宋体" w:hAnsi="宋体" w:hint="eastAsia"/>
        </w:rPr>
        <w:t>合同签订之日起一年。</w:t>
      </w:r>
    </w:p>
    <w:p w14:paraId="4741638C" w14:textId="77777777" w:rsidR="00F06A9B" w:rsidRDefault="005628C3">
      <w:pPr>
        <w:pStyle w:val="1"/>
        <w:numPr>
          <w:ilvl w:val="0"/>
          <w:numId w:val="0"/>
        </w:numPr>
        <w:spacing w:before="163"/>
      </w:pPr>
      <w:bookmarkStart w:id="12" w:name="_Toc28730"/>
      <w:bookmarkStart w:id="13" w:name="_Toc8968"/>
      <w:bookmarkStart w:id="14" w:name="_Toc203489887"/>
      <w:bookmarkStart w:id="15" w:name="_Toc110499016"/>
      <w:bookmarkStart w:id="16" w:name="_Hlk108790194"/>
      <w:r>
        <w:rPr>
          <w:rFonts w:hint="eastAsia"/>
        </w:rPr>
        <w:t>3</w:t>
      </w:r>
      <w:r>
        <w:rPr>
          <w:rFonts w:hint="eastAsia"/>
        </w:rPr>
        <w:t>、运维服务内容一览表</w:t>
      </w:r>
      <w:bookmarkEnd w:id="12"/>
    </w:p>
    <w:tbl>
      <w:tblPr>
        <w:tblStyle w:val="af5"/>
        <w:tblW w:w="5000" w:type="pct"/>
        <w:jc w:val="center"/>
        <w:tblLook w:val="04A0" w:firstRow="1" w:lastRow="0" w:firstColumn="1" w:lastColumn="0" w:noHBand="0" w:noVBand="1"/>
      </w:tblPr>
      <w:tblGrid>
        <w:gridCol w:w="928"/>
        <w:gridCol w:w="1978"/>
        <w:gridCol w:w="5006"/>
        <w:gridCol w:w="913"/>
        <w:gridCol w:w="911"/>
      </w:tblGrid>
      <w:tr w:rsidR="00FA2527" w14:paraId="315C9ADC" w14:textId="77777777" w:rsidTr="00540213">
        <w:trPr>
          <w:trHeight w:val="694"/>
          <w:jc w:val="center"/>
        </w:trPr>
        <w:tc>
          <w:tcPr>
            <w:tcW w:w="476" w:type="pct"/>
          </w:tcPr>
          <w:p w14:paraId="3294CC73" w14:textId="77777777" w:rsidR="00FA2527" w:rsidRDefault="00FA2527" w:rsidP="00BF044A">
            <w:pPr>
              <w:spacing w:before="163"/>
              <w:ind w:firstLineChars="0" w:firstLine="0"/>
              <w:jc w:val="center"/>
              <w:rPr>
                <w:rFonts w:asciiTheme="minorEastAsia" w:hAnsiTheme="minorEastAsia"/>
                <w:b/>
                <w:bCs/>
                <w:kern w:val="0"/>
                <w:szCs w:val="24"/>
              </w:rPr>
            </w:pPr>
            <w:r>
              <w:rPr>
                <w:rFonts w:asciiTheme="minorEastAsia" w:hAnsiTheme="minorEastAsia" w:hint="eastAsia"/>
                <w:b/>
                <w:bCs/>
                <w:kern w:val="0"/>
                <w:szCs w:val="24"/>
              </w:rPr>
              <w:t>序号</w:t>
            </w:r>
          </w:p>
        </w:tc>
        <w:tc>
          <w:tcPr>
            <w:tcW w:w="1016" w:type="pct"/>
          </w:tcPr>
          <w:p w14:paraId="11742269" w14:textId="77777777" w:rsidR="00FA2527" w:rsidRDefault="00FA2527" w:rsidP="00BF044A">
            <w:pPr>
              <w:spacing w:before="163"/>
              <w:ind w:firstLineChars="0" w:firstLine="0"/>
              <w:jc w:val="center"/>
              <w:rPr>
                <w:rFonts w:ascii="宋体" w:hAnsi="宋体"/>
                <w:b/>
                <w:bCs/>
                <w:kern w:val="0"/>
                <w:szCs w:val="24"/>
              </w:rPr>
            </w:pPr>
            <w:r>
              <w:rPr>
                <w:rFonts w:ascii="宋体" w:hAnsi="宋体" w:hint="eastAsia"/>
                <w:b/>
                <w:bCs/>
                <w:kern w:val="0"/>
                <w:szCs w:val="24"/>
              </w:rPr>
              <w:t>名称</w:t>
            </w:r>
          </w:p>
        </w:tc>
        <w:tc>
          <w:tcPr>
            <w:tcW w:w="2571" w:type="pct"/>
          </w:tcPr>
          <w:p w14:paraId="2F58C653" w14:textId="77777777" w:rsidR="00FA2527" w:rsidRDefault="00FA2527" w:rsidP="00BF044A">
            <w:pPr>
              <w:spacing w:before="163"/>
              <w:ind w:firstLineChars="0" w:firstLine="0"/>
              <w:jc w:val="center"/>
              <w:rPr>
                <w:rFonts w:ascii="宋体" w:hAnsi="宋体"/>
                <w:b/>
                <w:bCs/>
                <w:kern w:val="0"/>
                <w:szCs w:val="24"/>
              </w:rPr>
            </w:pPr>
            <w:r>
              <w:rPr>
                <w:rFonts w:ascii="宋体" w:hAnsi="宋体" w:hint="eastAsia"/>
                <w:b/>
                <w:bCs/>
                <w:kern w:val="0"/>
                <w:szCs w:val="24"/>
              </w:rPr>
              <w:t>详细说明</w:t>
            </w:r>
          </w:p>
        </w:tc>
        <w:tc>
          <w:tcPr>
            <w:tcW w:w="469" w:type="pct"/>
          </w:tcPr>
          <w:p w14:paraId="7BBD301F" w14:textId="77777777" w:rsidR="00FA2527" w:rsidRDefault="00FA2527" w:rsidP="00BF044A">
            <w:pPr>
              <w:spacing w:before="163"/>
              <w:ind w:firstLineChars="0" w:firstLine="0"/>
              <w:jc w:val="center"/>
              <w:rPr>
                <w:rFonts w:ascii="宋体" w:hAnsi="宋体"/>
                <w:b/>
                <w:bCs/>
                <w:kern w:val="0"/>
                <w:szCs w:val="24"/>
              </w:rPr>
            </w:pPr>
            <w:r>
              <w:rPr>
                <w:rFonts w:ascii="宋体" w:hAnsi="宋体" w:hint="eastAsia"/>
                <w:b/>
                <w:bCs/>
                <w:kern w:val="0"/>
                <w:szCs w:val="24"/>
              </w:rPr>
              <w:t>单位</w:t>
            </w:r>
          </w:p>
        </w:tc>
        <w:tc>
          <w:tcPr>
            <w:tcW w:w="469" w:type="pct"/>
          </w:tcPr>
          <w:p w14:paraId="23EC0A87" w14:textId="77777777" w:rsidR="00FA2527" w:rsidRDefault="00FA2527" w:rsidP="00BF044A">
            <w:pPr>
              <w:spacing w:before="163"/>
              <w:ind w:firstLineChars="0" w:firstLine="0"/>
              <w:jc w:val="center"/>
              <w:rPr>
                <w:rFonts w:ascii="宋体" w:hAnsi="宋体"/>
                <w:b/>
                <w:bCs/>
                <w:kern w:val="0"/>
                <w:szCs w:val="24"/>
              </w:rPr>
            </w:pPr>
            <w:r>
              <w:rPr>
                <w:rFonts w:ascii="宋体" w:hAnsi="宋体" w:hint="eastAsia"/>
                <w:b/>
                <w:bCs/>
                <w:kern w:val="0"/>
                <w:szCs w:val="24"/>
              </w:rPr>
              <w:t>数量</w:t>
            </w:r>
          </w:p>
        </w:tc>
      </w:tr>
      <w:tr w:rsidR="00FA2527" w14:paraId="3E67EF60" w14:textId="77777777" w:rsidTr="00540213">
        <w:trPr>
          <w:trHeight w:val="704"/>
          <w:jc w:val="center"/>
        </w:trPr>
        <w:tc>
          <w:tcPr>
            <w:tcW w:w="476" w:type="pct"/>
            <w:vAlign w:val="center"/>
          </w:tcPr>
          <w:p w14:paraId="48ADBE24" w14:textId="77777777" w:rsidR="00FA2527" w:rsidRDefault="00FA2527" w:rsidP="00BF044A">
            <w:pPr>
              <w:spacing w:before="163"/>
              <w:ind w:firstLineChars="0" w:firstLine="0"/>
              <w:rPr>
                <w:rFonts w:asciiTheme="minorEastAsia" w:hAnsiTheme="minorEastAsia"/>
                <w:kern w:val="0"/>
                <w:szCs w:val="24"/>
              </w:rPr>
            </w:pPr>
            <w:r>
              <w:rPr>
                <w:rFonts w:asciiTheme="minorEastAsia" w:hAnsiTheme="minorEastAsia" w:hint="eastAsia"/>
                <w:kern w:val="0"/>
                <w:szCs w:val="24"/>
              </w:rPr>
              <w:t>1</w:t>
            </w:r>
          </w:p>
        </w:tc>
        <w:tc>
          <w:tcPr>
            <w:tcW w:w="1016" w:type="pct"/>
            <w:vAlign w:val="center"/>
          </w:tcPr>
          <w:p w14:paraId="4C644B36" w14:textId="77777777" w:rsidR="00FA2527" w:rsidRDefault="00FA2527" w:rsidP="00BF044A">
            <w:pPr>
              <w:spacing w:before="163"/>
              <w:ind w:firstLineChars="0" w:firstLine="0"/>
              <w:rPr>
                <w:rFonts w:ascii="宋体" w:hAnsi="宋体"/>
                <w:kern w:val="0"/>
                <w:szCs w:val="24"/>
              </w:rPr>
            </w:pPr>
            <w:r>
              <w:rPr>
                <w:rFonts w:ascii="宋体" w:hAnsi="宋体" w:hint="eastAsia"/>
                <w:kern w:val="0"/>
                <w:szCs w:val="24"/>
              </w:rPr>
              <w:t>数据库、中间件运维服务</w:t>
            </w:r>
          </w:p>
        </w:tc>
        <w:tc>
          <w:tcPr>
            <w:tcW w:w="2571" w:type="pct"/>
          </w:tcPr>
          <w:p w14:paraId="3EA6322E" w14:textId="212E80D8" w:rsidR="00FA2527" w:rsidRDefault="00FA2527" w:rsidP="00BF044A">
            <w:pPr>
              <w:spacing w:before="163"/>
              <w:ind w:firstLineChars="0" w:firstLine="0"/>
              <w:rPr>
                <w:rFonts w:ascii="宋体" w:hAnsi="宋体"/>
                <w:kern w:val="0"/>
                <w:szCs w:val="24"/>
              </w:rPr>
            </w:pPr>
            <w:r>
              <w:rPr>
                <w:rFonts w:ascii="宋体" w:hAnsi="宋体" w:hint="eastAsia"/>
                <w:kern w:val="0"/>
                <w:szCs w:val="24"/>
              </w:rPr>
              <w:t>为</w:t>
            </w:r>
            <w:r>
              <w:rPr>
                <w:rFonts w:ascii="宋体" w:hAnsi="宋体"/>
                <w:kern w:val="0"/>
                <w:szCs w:val="24"/>
              </w:rPr>
              <w:t>SQL Sever</w:t>
            </w:r>
            <w:r>
              <w:rPr>
                <w:rFonts w:ascii="宋体" w:hAnsi="宋体" w:hint="eastAsia"/>
                <w:kern w:val="0"/>
                <w:szCs w:val="24"/>
              </w:rPr>
              <w:t>数据库，</w:t>
            </w:r>
            <w:r>
              <w:rPr>
                <w:rFonts w:ascii="宋体" w:hAnsi="宋体"/>
                <w:kern w:val="0"/>
                <w:szCs w:val="24"/>
              </w:rPr>
              <w:t xml:space="preserve">MYSQL </w:t>
            </w:r>
            <w:r>
              <w:rPr>
                <w:rFonts w:ascii="宋体" w:hAnsi="宋体" w:hint="eastAsia"/>
                <w:kern w:val="0"/>
                <w:szCs w:val="24"/>
              </w:rPr>
              <w:t>数据库，</w:t>
            </w:r>
            <w:r>
              <w:rPr>
                <w:rFonts w:ascii="宋体" w:hAnsi="宋体"/>
                <w:kern w:val="0"/>
                <w:szCs w:val="24"/>
              </w:rPr>
              <w:t>TOMCAT</w:t>
            </w:r>
            <w:r>
              <w:rPr>
                <w:rFonts w:ascii="宋体" w:hAnsi="宋体" w:hint="eastAsia"/>
                <w:kern w:val="0"/>
                <w:szCs w:val="24"/>
              </w:rPr>
              <w:t>、</w:t>
            </w:r>
            <w:r>
              <w:rPr>
                <w:rFonts w:ascii="宋体" w:hAnsi="宋体"/>
                <w:kern w:val="0"/>
                <w:szCs w:val="24"/>
              </w:rPr>
              <w:t xml:space="preserve"> WAS</w:t>
            </w:r>
            <w:r>
              <w:rPr>
                <w:rFonts w:ascii="宋体" w:hAnsi="宋体" w:hint="eastAsia"/>
                <w:kern w:val="0"/>
                <w:szCs w:val="24"/>
              </w:rPr>
              <w:t>中间件环境，</w:t>
            </w:r>
            <w:r>
              <w:rPr>
                <w:rFonts w:ascii="宋体" w:hAnsi="宋体"/>
                <w:kern w:val="0"/>
                <w:szCs w:val="24"/>
              </w:rPr>
              <w:t>IIS web</w:t>
            </w:r>
            <w:r>
              <w:rPr>
                <w:rFonts w:ascii="宋体" w:hAnsi="宋体" w:hint="eastAsia"/>
                <w:kern w:val="0"/>
                <w:szCs w:val="24"/>
              </w:rPr>
              <w:t>环境，以及</w:t>
            </w:r>
            <w:r w:rsidR="00187CC8">
              <w:rPr>
                <w:rFonts w:ascii="宋体" w:hAnsi="宋体" w:hint="eastAsia"/>
                <w:kern w:val="0"/>
                <w:szCs w:val="24"/>
              </w:rPr>
              <w:t>N</w:t>
            </w:r>
            <w:r>
              <w:rPr>
                <w:rFonts w:ascii="宋体" w:hAnsi="宋体"/>
                <w:kern w:val="0"/>
                <w:szCs w:val="24"/>
              </w:rPr>
              <w:t>gi</w:t>
            </w:r>
            <w:r w:rsidR="00187CC8">
              <w:rPr>
                <w:rFonts w:ascii="宋体" w:hAnsi="宋体"/>
                <w:kern w:val="0"/>
                <w:szCs w:val="24"/>
              </w:rPr>
              <w:t>n</w:t>
            </w:r>
            <w:r>
              <w:rPr>
                <w:rFonts w:ascii="宋体" w:hAnsi="宋体"/>
                <w:kern w:val="0"/>
                <w:szCs w:val="24"/>
              </w:rPr>
              <w:t>x</w:t>
            </w:r>
            <w:r>
              <w:rPr>
                <w:rFonts w:ascii="宋体" w:hAnsi="宋体" w:hint="eastAsia"/>
                <w:kern w:val="0"/>
                <w:szCs w:val="24"/>
              </w:rPr>
              <w:t>环境提供技术支持保障服务：</w:t>
            </w:r>
          </w:p>
          <w:p w14:paraId="08DFE734"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巡检服务</w:t>
            </w:r>
          </w:p>
          <w:p w14:paraId="10B57D3A"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故障响应及处理</w:t>
            </w:r>
          </w:p>
          <w:p w14:paraId="1D91CA8D"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相关环境部署服务</w:t>
            </w:r>
          </w:p>
          <w:p w14:paraId="7D144AB3"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技术支持与培训</w:t>
            </w:r>
          </w:p>
          <w:p w14:paraId="0E82C02C"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性能优化</w:t>
            </w:r>
          </w:p>
          <w:p w14:paraId="4913174C"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补丁分析及安全加固</w:t>
            </w:r>
          </w:p>
          <w:p w14:paraId="7C71AB1A"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迁移服务</w:t>
            </w:r>
          </w:p>
          <w:p w14:paraId="2FBE0540"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t>备份与恢复</w:t>
            </w:r>
          </w:p>
          <w:p w14:paraId="27DC2505" w14:textId="77777777" w:rsidR="00FA2527" w:rsidRDefault="00FA2527" w:rsidP="00FA2527">
            <w:pPr>
              <w:pStyle w:val="af8"/>
              <w:numPr>
                <w:ilvl w:val="0"/>
                <w:numId w:val="3"/>
              </w:numPr>
              <w:spacing w:before="163"/>
              <w:ind w:firstLineChars="0"/>
              <w:rPr>
                <w:rFonts w:ascii="宋体" w:hAnsi="宋体"/>
                <w:kern w:val="0"/>
                <w:szCs w:val="24"/>
              </w:rPr>
            </w:pPr>
            <w:r>
              <w:rPr>
                <w:rFonts w:ascii="宋体" w:hAnsi="宋体" w:hint="eastAsia"/>
                <w:kern w:val="0"/>
                <w:szCs w:val="24"/>
              </w:rPr>
              <w:lastRenderedPageBreak/>
              <w:t>特殊时段现场保障服务</w:t>
            </w:r>
          </w:p>
        </w:tc>
        <w:tc>
          <w:tcPr>
            <w:tcW w:w="469" w:type="pct"/>
            <w:vAlign w:val="center"/>
          </w:tcPr>
          <w:p w14:paraId="4384F035" w14:textId="77777777" w:rsidR="00FA2527" w:rsidRDefault="00FA2527" w:rsidP="00BF044A">
            <w:pPr>
              <w:spacing w:before="163"/>
              <w:ind w:firstLineChars="0" w:firstLine="0"/>
              <w:jc w:val="center"/>
              <w:rPr>
                <w:rFonts w:ascii="宋体" w:hAnsi="宋体"/>
                <w:kern w:val="0"/>
                <w:szCs w:val="24"/>
              </w:rPr>
            </w:pPr>
            <w:r>
              <w:rPr>
                <w:rFonts w:ascii="宋体" w:hAnsi="宋体" w:hint="eastAsia"/>
                <w:kern w:val="0"/>
                <w:szCs w:val="24"/>
              </w:rPr>
              <w:lastRenderedPageBreak/>
              <w:t>年</w:t>
            </w:r>
          </w:p>
        </w:tc>
        <w:tc>
          <w:tcPr>
            <w:tcW w:w="469" w:type="pct"/>
            <w:vAlign w:val="center"/>
          </w:tcPr>
          <w:p w14:paraId="5DFFEE5B" w14:textId="77777777" w:rsidR="00FA2527" w:rsidRDefault="00FA2527" w:rsidP="00BF044A">
            <w:pPr>
              <w:spacing w:before="163"/>
              <w:ind w:firstLineChars="0" w:firstLine="0"/>
              <w:jc w:val="center"/>
              <w:rPr>
                <w:rFonts w:ascii="宋体" w:hAnsi="宋体"/>
                <w:kern w:val="0"/>
                <w:szCs w:val="24"/>
              </w:rPr>
            </w:pPr>
            <w:r>
              <w:rPr>
                <w:rFonts w:ascii="宋体" w:hAnsi="宋体" w:hint="eastAsia"/>
                <w:kern w:val="0"/>
                <w:szCs w:val="24"/>
              </w:rPr>
              <w:t>1</w:t>
            </w:r>
          </w:p>
        </w:tc>
      </w:tr>
    </w:tbl>
    <w:p w14:paraId="23A524E2" w14:textId="77777777" w:rsidR="00FA2527" w:rsidRPr="00FA2527" w:rsidRDefault="00FA2527" w:rsidP="00FA2527">
      <w:pPr>
        <w:spacing w:before="163"/>
        <w:ind w:firstLineChars="0" w:firstLine="0"/>
      </w:pPr>
    </w:p>
    <w:p w14:paraId="1184CAAC" w14:textId="77777777" w:rsidR="00F06A9B" w:rsidRDefault="005628C3">
      <w:pPr>
        <w:pStyle w:val="1"/>
        <w:numPr>
          <w:ilvl w:val="255"/>
          <w:numId w:val="0"/>
        </w:numPr>
        <w:spacing w:before="163"/>
      </w:pPr>
      <w:bookmarkStart w:id="17" w:name="_Toc12418"/>
      <w:r>
        <w:rPr>
          <w:rFonts w:hint="eastAsia"/>
        </w:rPr>
        <w:t>3.1</w:t>
      </w:r>
      <w:r>
        <w:rPr>
          <w:rFonts w:hint="eastAsia"/>
        </w:rPr>
        <w:t>服务需求内容</w:t>
      </w:r>
      <w:bookmarkEnd w:id="13"/>
      <w:bookmarkEnd w:id="14"/>
      <w:bookmarkEnd w:id="15"/>
      <w:bookmarkEnd w:id="17"/>
    </w:p>
    <w:p w14:paraId="2E5FD06C" w14:textId="77777777" w:rsidR="00F06A9B" w:rsidRDefault="005628C3">
      <w:pPr>
        <w:spacing w:before="163"/>
        <w:ind w:firstLine="480"/>
      </w:pPr>
      <w:bookmarkStart w:id="18" w:name="_Hlk108791146"/>
      <w:r>
        <w:t>服务商</w:t>
      </w:r>
      <w:r>
        <w:rPr>
          <w:rFonts w:hint="eastAsia"/>
        </w:rPr>
        <w:t>提供的服务主要分为运维标准服务和现场技术支持服务两类。包括提供</w:t>
      </w:r>
      <w:r>
        <w:rPr>
          <w:rFonts w:hint="eastAsia"/>
        </w:rPr>
        <w:t xml:space="preserve"> 7*24 </w:t>
      </w:r>
      <w:r>
        <w:rPr>
          <w:rFonts w:hint="eastAsia"/>
        </w:rPr>
        <w:t>全天候的远程技术支持服务，随时提供技术支持和问题解答。以及</w:t>
      </w:r>
      <w:r>
        <w:rPr>
          <w:rFonts w:hint="eastAsia"/>
        </w:rPr>
        <w:t>7*24</w:t>
      </w:r>
      <w:r>
        <w:rPr>
          <w:rFonts w:hint="eastAsia"/>
        </w:rPr>
        <w:t>小时紧急救援服务，提供电话支持，保证在系统出现重大事故时多路径、多渠道救援服务，保证系统安全稳定运行。紧急救援时，如判断远程无法有效处理，应承诺</w:t>
      </w:r>
      <w:r>
        <w:rPr>
          <w:rFonts w:hint="eastAsia"/>
        </w:rPr>
        <w:t>2</w:t>
      </w:r>
      <w:r>
        <w:rPr>
          <w:rFonts w:hint="eastAsia"/>
        </w:rPr>
        <w:t>小时内工程师到现场上门服务。</w:t>
      </w:r>
    </w:p>
    <w:p w14:paraId="2CCB91F5" w14:textId="77777777" w:rsidR="00F06A9B" w:rsidRDefault="005628C3">
      <w:pPr>
        <w:spacing w:before="163"/>
        <w:ind w:firstLine="480"/>
      </w:pPr>
      <w:r>
        <w:rPr>
          <w:rFonts w:hint="eastAsia"/>
        </w:rPr>
        <w:t>标准服务：包括</w:t>
      </w:r>
      <w:r>
        <w:rPr>
          <w:rFonts w:hint="eastAsia"/>
        </w:rPr>
        <w:t>7</w:t>
      </w:r>
      <w:r>
        <w:t>*24</w:t>
      </w:r>
      <w:r>
        <w:rPr>
          <w:rFonts w:hint="eastAsia"/>
        </w:rPr>
        <w:t>小</w:t>
      </w:r>
      <w:r>
        <w:t>时专家级的电话</w:t>
      </w:r>
      <w:r>
        <w:rPr>
          <w:rFonts w:hint="eastAsia"/>
        </w:rPr>
        <w:t>及远程技术</w:t>
      </w:r>
      <w:r>
        <w:t>支持服务，专业的系统知识培训服务，</w:t>
      </w:r>
      <w:r>
        <w:rPr>
          <w:rFonts w:hint="eastAsia"/>
        </w:rPr>
        <w:t>关</w:t>
      </w:r>
      <w:r>
        <w:t>键日</w:t>
      </w:r>
      <w:r>
        <w:rPr>
          <w:rFonts w:hint="eastAsia"/>
        </w:rPr>
        <w:t>期及关键事件的</w:t>
      </w:r>
      <w:r>
        <w:t>现场值守</w:t>
      </w:r>
      <w:r>
        <w:rPr>
          <w:rFonts w:hint="eastAsia"/>
        </w:rPr>
        <w:t>，</w:t>
      </w:r>
      <w:r>
        <w:t>每季度</w:t>
      </w:r>
      <w:r>
        <w:rPr>
          <w:rFonts w:hint="eastAsia"/>
        </w:rPr>
        <w:t>各</w:t>
      </w:r>
      <w:r>
        <w:t>系统的深入巡检，</w:t>
      </w:r>
      <w:r>
        <w:rPr>
          <w:rFonts w:hint="eastAsia"/>
        </w:rPr>
        <w:t>运维环境的优化建议以及规划</w:t>
      </w:r>
      <w:r>
        <w:t>实施等服务</w:t>
      </w:r>
      <w:r>
        <w:rPr>
          <w:rFonts w:hint="eastAsia"/>
        </w:rPr>
        <w:t>。</w:t>
      </w:r>
    </w:p>
    <w:p w14:paraId="18AB2BDD" w14:textId="77777777" w:rsidR="00F06A9B" w:rsidRDefault="005628C3">
      <w:pPr>
        <w:spacing w:before="163"/>
        <w:ind w:firstLine="480"/>
      </w:pPr>
      <w:r>
        <w:rPr>
          <w:rFonts w:hint="eastAsia"/>
        </w:rPr>
        <w:t>现场技术支持服务：</w:t>
      </w:r>
      <w:r>
        <w:t>提供现场支持服务，计划用于日常的应急服务</w:t>
      </w:r>
      <w:r>
        <w:rPr>
          <w:rFonts w:hint="eastAsia"/>
        </w:rPr>
        <w:t>。包括性</w:t>
      </w:r>
      <w:r>
        <w:t>能优化，故障解决</w:t>
      </w:r>
      <w:r>
        <w:rPr>
          <w:rFonts w:hint="eastAsia"/>
        </w:rPr>
        <w:t>，补丁</w:t>
      </w:r>
      <w:r>
        <w:t>分析</w:t>
      </w:r>
      <w:r>
        <w:rPr>
          <w:rFonts w:hint="eastAsia"/>
        </w:rPr>
        <w:t>及</w:t>
      </w:r>
      <w:r>
        <w:t>安全加固，</w:t>
      </w:r>
      <w:r>
        <w:rPr>
          <w:rFonts w:hint="eastAsia"/>
        </w:rPr>
        <w:t>数据</w:t>
      </w:r>
      <w:r>
        <w:t>的克隆迁移等服务。</w:t>
      </w:r>
    </w:p>
    <w:p w14:paraId="79BE782D" w14:textId="77777777" w:rsidR="00F06A9B" w:rsidRDefault="00F06A9B">
      <w:pPr>
        <w:pStyle w:val="af8"/>
        <w:keepNext/>
        <w:keepLines/>
        <w:numPr>
          <w:ilvl w:val="0"/>
          <w:numId w:val="4"/>
        </w:numPr>
        <w:spacing w:before="163"/>
        <w:ind w:firstLineChars="0"/>
        <w:outlineLvl w:val="1"/>
        <w:rPr>
          <w:rFonts w:asciiTheme="majorEastAsia" w:eastAsiaTheme="majorEastAsia" w:hAnsiTheme="majorEastAsia" w:cs="Times New Roman"/>
          <w:b/>
          <w:bCs/>
          <w:vanish/>
          <w:szCs w:val="24"/>
        </w:rPr>
      </w:pPr>
      <w:bookmarkStart w:id="19" w:name="_Toc110499017"/>
      <w:bookmarkStart w:id="20" w:name="_Toc203489888"/>
      <w:bookmarkStart w:id="21" w:name="_Toc108792969"/>
      <w:bookmarkStart w:id="22" w:name="_Hlk108791179"/>
      <w:bookmarkEnd w:id="4"/>
      <w:bookmarkEnd w:id="5"/>
      <w:bookmarkEnd w:id="6"/>
      <w:bookmarkEnd w:id="7"/>
      <w:bookmarkEnd w:id="18"/>
      <w:bookmarkEnd w:id="19"/>
      <w:bookmarkEnd w:id="20"/>
      <w:bookmarkEnd w:id="21"/>
    </w:p>
    <w:p w14:paraId="1B154DB6" w14:textId="77777777" w:rsidR="00F06A9B" w:rsidRDefault="005628C3">
      <w:pPr>
        <w:pStyle w:val="2"/>
        <w:numPr>
          <w:ilvl w:val="255"/>
          <w:numId w:val="0"/>
        </w:numPr>
        <w:spacing w:before="163"/>
        <w:rPr>
          <w:rFonts w:asciiTheme="majorEastAsia" w:eastAsiaTheme="majorEastAsia" w:hAnsiTheme="majorEastAsia"/>
          <w:sz w:val="24"/>
          <w:szCs w:val="24"/>
        </w:rPr>
      </w:pPr>
      <w:bookmarkStart w:id="23" w:name="_Toc203489889"/>
      <w:bookmarkStart w:id="24" w:name="_Toc110499018"/>
      <w:bookmarkStart w:id="25" w:name="_Toc11624"/>
      <w:bookmarkStart w:id="26" w:name="_Toc4771"/>
      <w:r>
        <w:rPr>
          <w:rFonts w:asciiTheme="majorEastAsia" w:eastAsiaTheme="majorEastAsia" w:hAnsiTheme="majorEastAsia" w:hint="eastAsia"/>
          <w:sz w:val="24"/>
          <w:szCs w:val="24"/>
        </w:rPr>
        <w:t>3.1.1巡检服务</w:t>
      </w:r>
      <w:bookmarkEnd w:id="23"/>
      <w:bookmarkEnd w:id="24"/>
      <w:bookmarkEnd w:id="25"/>
      <w:bookmarkEnd w:id="26"/>
    </w:p>
    <w:p w14:paraId="1B53003C" w14:textId="77777777" w:rsidR="00F06A9B" w:rsidRDefault="005628C3">
      <w:pPr>
        <w:widowControl/>
        <w:spacing w:beforeLines="0" w:before="163"/>
        <w:ind w:firstLineChars="0" w:firstLine="480"/>
        <w:jc w:val="left"/>
      </w:pPr>
      <w:r>
        <w:rPr>
          <w:rFonts w:hint="eastAsia"/>
        </w:rPr>
        <w:t>定期安排工程师到现场进行系统巡检，每季度一次，并提交相应的巡检报告，报告内容主要包括数据库及中间件基本信息、当前配置对稳定性的影响、当前系统的性能评估（资源使用、会话负载、性能瓶颈、安全隐患等），对可能会产生其他一些影响的问题，或者优化方案需要增加某项资源，必须在提交的报告中详细描述问题的成因，影响范围，建议的解决方案，以及解决问题的风险。负责效果跟踪，处理进度，保证巡检连续性，必要时需根据健康检查的内容对环境进行优化。检查的内容应包括但不限于以下内容（以数据库环境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6"/>
      </w:tblGrid>
      <w:tr w:rsidR="00F06A9B" w14:paraId="17DBBD7A" w14:textId="77777777">
        <w:trPr>
          <w:trHeight w:val="444"/>
          <w:jc w:val="center"/>
        </w:trPr>
        <w:tc>
          <w:tcPr>
            <w:tcW w:w="1526" w:type="dxa"/>
            <w:shd w:val="clear" w:color="auto" w:fill="D9D9D9" w:themeFill="background1" w:themeFillShade="D9"/>
            <w:vAlign w:val="center"/>
          </w:tcPr>
          <w:p w14:paraId="5A3CAB5A" w14:textId="77777777" w:rsidR="00F06A9B" w:rsidRDefault="005628C3">
            <w:pPr>
              <w:pStyle w:val="af9"/>
              <w:spacing w:before="163" w:line="360" w:lineRule="auto"/>
              <w:jc w:val="center"/>
              <w:rPr>
                <w:b/>
              </w:rPr>
            </w:pPr>
            <w:r>
              <w:rPr>
                <w:rFonts w:hint="eastAsia"/>
                <w:b/>
              </w:rPr>
              <w:t>工作项</w:t>
            </w:r>
          </w:p>
        </w:tc>
        <w:tc>
          <w:tcPr>
            <w:tcW w:w="6996" w:type="dxa"/>
            <w:shd w:val="clear" w:color="auto" w:fill="D9D9D9" w:themeFill="background1" w:themeFillShade="D9"/>
            <w:vAlign w:val="center"/>
          </w:tcPr>
          <w:p w14:paraId="64868651" w14:textId="77777777" w:rsidR="00F06A9B" w:rsidRDefault="005628C3">
            <w:pPr>
              <w:pStyle w:val="af9"/>
              <w:spacing w:before="163" w:line="360" w:lineRule="auto"/>
              <w:jc w:val="center"/>
              <w:rPr>
                <w:b/>
              </w:rPr>
            </w:pPr>
            <w:r>
              <w:rPr>
                <w:rFonts w:hint="eastAsia"/>
                <w:b/>
              </w:rPr>
              <w:t>服务要求</w:t>
            </w:r>
          </w:p>
        </w:tc>
      </w:tr>
      <w:tr w:rsidR="00F06A9B" w14:paraId="65C0D533" w14:textId="77777777">
        <w:trPr>
          <w:trHeight w:val="857"/>
          <w:jc w:val="center"/>
        </w:trPr>
        <w:tc>
          <w:tcPr>
            <w:tcW w:w="1526" w:type="dxa"/>
            <w:vAlign w:val="center"/>
          </w:tcPr>
          <w:p w14:paraId="6400A1F2" w14:textId="77777777" w:rsidR="00F06A9B" w:rsidRDefault="005628C3">
            <w:pPr>
              <w:pStyle w:val="af9"/>
              <w:spacing w:before="163" w:line="360" w:lineRule="auto"/>
              <w:rPr>
                <w:szCs w:val="24"/>
              </w:rPr>
            </w:pPr>
            <w:r>
              <w:rPr>
                <w:rFonts w:hint="eastAsia"/>
                <w:szCs w:val="24"/>
              </w:rPr>
              <w:t>容错检查</w:t>
            </w:r>
          </w:p>
        </w:tc>
        <w:tc>
          <w:tcPr>
            <w:tcW w:w="6996" w:type="dxa"/>
            <w:vAlign w:val="center"/>
          </w:tcPr>
          <w:p w14:paraId="0751BCB3" w14:textId="77777777" w:rsidR="00F06A9B" w:rsidRDefault="005628C3">
            <w:pPr>
              <w:pStyle w:val="af9"/>
              <w:spacing w:before="163" w:line="360" w:lineRule="auto"/>
              <w:rPr>
                <w:szCs w:val="24"/>
              </w:rPr>
            </w:pPr>
            <w:r>
              <w:rPr>
                <w:rFonts w:hint="eastAsia"/>
                <w:szCs w:val="24"/>
              </w:rPr>
              <w:t>检查并分析系统日志及跟踪文件，发现并排除数据库系统的错误隐患</w:t>
            </w:r>
          </w:p>
        </w:tc>
      </w:tr>
      <w:tr w:rsidR="00F06A9B" w14:paraId="5EB05A4C" w14:textId="77777777">
        <w:trPr>
          <w:jc w:val="center"/>
        </w:trPr>
        <w:tc>
          <w:tcPr>
            <w:tcW w:w="1526" w:type="dxa"/>
            <w:vAlign w:val="center"/>
          </w:tcPr>
          <w:p w14:paraId="31BFEBE1" w14:textId="77777777" w:rsidR="00F06A9B" w:rsidRDefault="005628C3">
            <w:pPr>
              <w:pStyle w:val="af9"/>
              <w:spacing w:before="163" w:line="360" w:lineRule="auto"/>
              <w:rPr>
                <w:szCs w:val="24"/>
              </w:rPr>
            </w:pPr>
            <w:r>
              <w:rPr>
                <w:rFonts w:hint="eastAsia"/>
                <w:szCs w:val="24"/>
              </w:rPr>
              <w:t>配置检查</w:t>
            </w:r>
          </w:p>
        </w:tc>
        <w:tc>
          <w:tcPr>
            <w:tcW w:w="6996" w:type="dxa"/>
            <w:vAlign w:val="center"/>
          </w:tcPr>
          <w:p w14:paraId="2AC8F539" w14:textId="77777777" w:rsidR="00F06A9B" w:rsidRDefault="005628C3">
            <w:pPr>
              <w:pStyle w:val="af9"/>
              <w:spacing w:before="163" w:line="360" w:lineRule="auto"/>
              <w:rPr>
                <w:szCs w:val="24"/>
              </w:rPr>
            </w:pPr>
            <w:r>
              <w:rPr>
                <w:rFonts w:hint="eastAsia"/>
                <w:szCs w:val="24"/>
              </w:rPr>
              <w:t>检查当前数据库的有关配置，发现并排除不合理的配置问题</w:t>
            </w:r>
          </w:p>
          <w:p w14:paraId="7A74676B" w14:textId="77777777" w:rsidR="00F06A9B" w:rsidRDefault="005628C3">
            <w:pPr>
              <w:pStyle w:val="af9"/>
              <w:spacing w:before="163" w:line="360" w:lineRule="auto"/>
              <w:rPr>
                <w:szCs w:val="24"/>
              </w:rPr>
            </w:pPr>
            <w:r>
              <w:rPr>
                <w:rFonts w:hint="eastAsia"/>
                <w:szCs w:val="24"/>
              </w:rPr>
              <w:lastRenderedPageBreak/>
              <w:t>对重要配置文件进行备份</w:t>
            </w:r>
          </w:p>
        </w:tc>
      </w:tr>
      <w:tr w:rsidR="00F06A9B" w14:paraId="19B1FC1D" w14:textId="77777777">
        <w:trPr>
          <w:jc w:val="center"/>
        </w:trPr>
        <w:tc>
          <w:tcPr>
            <w:tcW w:w="1526" w:type="dxa"/>
            <w:vAlign w:val="center"/>
          </w:tcPr>
          <w:p w14:paraId="2E84FB23" w14:textId="77777777" w:rsidR="00F06A9B" w:rsidRDefault="005628C3">
            <w:pPr>
              <w:pStyle w:val="af9"/>
              <w:spacing w:before="163" w:line="360" w:lineRule="auto"/>
              <w:rPr>
                <w:szCs w:val="24"/>
              </w:rPr>
            </w:pPr>
            <w:r>
              <w:rPr>
                <w:rFonts w:hint="eastAsia"/>
                <w:szCs w:val="24"/>
              </w:rPr>
              <w:lastRenderedPageBreak/>
              <w:t>补丁检查</w:t>
            </w:r>
          </w:p>
        </w:tc>
        <w:tc>
          <w:tcPr>
            <w:tcW w:w="6996" w:type="dxa"/>
            <w:vAlign w:val="center"/>
          </w:tcPr>
          <w:p w14:paraId="3EA34C46" w14:textId="77777777" w:rsidR="00F06A9B" w:rsidRDefault="005628C3">
            <w:pPr>
              <w:pStyle w:val="af9"/>
              <w:spacing w:before="163" w:line="360" w:lineRule="auto"/>
              <w:rPr>
                <w:szCs w:val="24"/>
              </w:rPr>
            </w:pPr>
            <w:r>
              <w:rPr>
                <w:rFonts w:hint="eastAsia"/>
                <w:szCs w:val="24"/>
              </w:rPr>
              <w:t>检查当前数据库补丁安装情况，提供最新补丁的分析和跟进，必要时实施补丁的安装</w:t>
            </w:r>
          </w:p>
        </w:tc>
      </w:tr>
      <w:tr w:rsidR="00F06A9B" w14:paraId="44BFF292" w14:textId="77777777">
        <w:trPr>
          <w:jc w:val="center"/>
        </w:trPr>
        <w:tc>
          <w:tcPr>
            <w:tcW w:w="1526" w:type="dxa"/>
            <w:vAlign w:val="center"/>
          </w:tcPr>
          <w:p w14:paraId="5C21A07A" w14:textId="77777777" w:rsidR="00F06A9B" w:rsidRDefault="005628C3">
            <w:pPr>
              <w:pStyle w:val="af9"/>
              <w:spacing w:before="163" w:line="360" w:lineRule="auto"/>
              <w:rPr>
                <w:szCs w:val="24"/>
              </w:rPr>
            </w:pPr>
            <w:r>
              <w:rPr>
                <w:rFonts w:hint="eastAsia"/>
                <w:szCs w:val="24"/>
              </w:rPr>
              <w:t>空间检查</w:t>
            </w:r>
          </w:p>
        </w:tc>
        <w:tc>
          <w:tcPr>
            <w:tcW w:w="6996" w:type="dxa"/>
            <w:vAlign w:val="center"/>
          </w:tcPr>
          <w:p w14:paraId="11164E27" w14:textId="77777777" w:rsidR="00F06A9B" w:rsidRDefault="005628C3">
            <w:pPr>
              <w:pStyle w:val="af9"/>
              <w:spacing w:before="163" w:line="360" w:lineRule="auto"/>
              <w:rPr>
                <w:szCs w:val="24"/>
              </w:rPr>
            </w:pPr>
            <w:r>
              <w:rPr>
                <w:rFonts w:hint="eastAsia"/>
                <w:szCs w:val="24"/>
              </w:rPr>
              <w:t>检查数据库空间的使用情况（包括临时表空间、系统表空间），协助进行数据库空间的规划管理</w:t>
            </w:r>
          </w:p>
          <w:p w14:paraId="1FC0DBE0" w14:textId="77777777" w:rsidR="00F06A9B" w:rsidRDefault="005628C3">
            <w:pPr>
              <w:pStyle w:val="af9"/>
              <w:spacing w:before="163" w:line="360" w:lineRule="auto"/>
              <w:rPr>
                <w:szCs w:val="24"/>
              </w:rPr>
            </w:pPr>
            <w:r>
              <w:rPr>
                <w:rFonts w:hint="eastAsia"/>
                <w:szCs w:val="24"/>
              </w:rPr>
              <w:t>对使用不合理的表空间进行深入检查，定位问题原因</w:t>
            </w:r>
          </w:p>
        </w:tc>
      </w:tr>
      <w:tr w:rsidR="00F06A9B" w14:paraId="262D97DD" w14:textId="77777777">
        <w:trPr>
          <w:jc w:val="center"/>
        </w:trPr>
        <w:tc>
          <w:tcPr>
            <w:tcW w:w="1526" w:type="dxa"/>
            <w:vAlign w:val="center"/>
          </w:tcPr>
          <w:p w14:paraId="12C9AED9" w14:textId="77777777" w:rsidR="00F06A9B" w:rsidRDefault="005628C3">
            <w:pPr>
              <w:pStyle w:val="af9"/>
              <w:spacing w:before="163" w:line="360" w:lineRule="auto"/>
              <w:rPr>
                <w:szCs w:val="24"/>
              </w:rPr>
            </w:pPr>
            <w:r>
              <w:rPr>
                <w:rFonts w:hint="eastAsia"/>
                <w:szCs w:val="24"/>
              </w:rPr>
              <w:t>性能检查</w:t>
            </w:r>
          </w:p>
        </w:tc>
        <w:tc>
          <w:tcPr>
            <w:tcW w:w="6996" w:type="dxa"/>
            <w:vAlign w:val="center"/>
          </w:tcPr>
          <w:p w14:paraId="5E456C35" w14:textId="77777777" w:rsidR="00F06A9B" w:rsidRDefault="005628C3">
            <w:pPr>
              <w:pStyle w:val="af9"/>
              <w:spacing w:before="163" w:line="360" w:lineRule="auto"/>
              <w:rPr>
                <w:szCs w:val="24"/>
              </w:rPr>
            </w:pPr>
            <w:r>
              <w:rPr>
                <w:rFonts w:hint="eastAsia"/>
                <w:szCs w:val="24"/>
              </w:rPr>
              <w:t>利用工具采集数据库运行时的各项数据，分析当前数据库系统的性能情况；</w:t>
            </w:r>
          </w:p>
          <w:p w14:paraId="285521FE" w14:textId="77777777" w:rsidR="00F06A9B" w:rsidRDefault="005628C3">
            <w:pPr>
              <w:pStyle w:val="af9"/>
              <w:spacing w:before="163" w:line="360" w:lineRule="auto"/>
              <w:rPr>
                <w:szCs w:val="24"/>
              </w:rPr>
            </w:pPr>
            <w:r>
              <w:rPr>
                <w:rFonts w:hint="eastAsia"/>
                <w:szCs w:val="24"/>
              </w:rPr>
              <w:t>分析操作系统、网络、应用软件及数据库等各方面资源的使用情况</w:t>
            </w:r>
          </w:p>
          <w:p w14:paraId="6505E6F6" w14:textId="77777777" w:rsidR="00F06A9B" w:rsidRDefault="005628C3">
            <w:pPr>
              <w:pStyle w:val="af9"/>
              <w:spacing w:before="163" w:line="360" w:lineRule="auto"/>
              <w:rPr>
                <w:szCs w:val="24"/>
              </w:rPr>
            </w:pPr>
            <w:r>
              <w:rPr>
                <w:rFonts w:hint="eastAsia"/>
                <w:szCs w:val="24"/>
              </w:rPr>
              <w:t>定位系统中出现的性能瓶颈，提出性能调整建议</w:t>
            </w:r>
          </w:p>
          <w:p w14:paraId="2E7A5578" w14:textId="77777777" w:rsidR="00F06A9B" w:rsidRDefault="005628C3">
            <w:pPr>
              <w:pStyle w:val="af9"/>
              <w:spacing w:before="163" w:line="360" w:lineRule="auto"/>
              <w:rPr>
                <w:szCs w:val="24"/>
              </w:rPr>
            </w:pPr>
            <w:r>
              <w:rPr>
                <w:rFonts w:hint="eastAsia"/>
                <w:szCs w:val="24"/>
              </w:rPr>
              <w:t>测试验证并最终实施性能优化方案，形成性能优化报告</w:t>
            </w:r>
          </w:p>
        </w:tc>
      </w:tr>
      <w:tr w:rsidR="00F06A9B" w14:paraId="1B75B10B" w14:textId="77777777">
        <w:trPr>
          <w:jc w:val="center"/>
        </w:trPr>
        <w:tc>
          <w:tcPr>
            <w:tcW w:w="1526" w:type="dxa"/>
            <w:vAlign w:val="center"/>
          </w:tcPr>
          <w:p w14:paraId="3E27C6C3" w14:textId="77777777" w:rsidR="00F06A9B" w:rsidRDefault="005628C3">
            <w:pPr>
              <w:pStyle w:val="af9"/>
              <w:spacing w:before="163" w:line="360" w:lineRule="auto"/>
              <w:rPr>
                <w:szCs w:val="24"/>
              </w:rPr>
            </w:pPr>
            <w:r>
              <w:rPr>
                <w:rFonts w:hint="eastAsia"/>
                <w:szCs w:val="24"/>
              </w:rPr>
              <w:t>安全检查</w:t>
            </w:r>
          </w:p>
        </w:tc>
        <w:tc>
          <w:tcPr>
            <w:tcW w:w="6996" w:type="dxa"/>
            <w:vAlign w:val="center"/>
          </w:tcPr>
          <w:p w14:paraId="1700F9A3" w14:textId="77777777" w:rsidR="00F06A9B" w:rsidRDefault="005628C3">
            <w:pPr>
              <w:pStyle w:val="af9"/>
              <w:spacing w:before="163" w:line="360" w:lineRule="auto"/>
              <w:rPr>
                <w:szCs w:val="24"/>
              </w:rPr>
            </w:pPr>
            <w:r>
              <w:rPr>
                <w:rFonts w:hint="eastAsia"/>
                <w:szCs w:val="24"/>
              </w:rPr>
              <w:t>检查数据库中存在的各种安全隐患，例如用户权限的不合理分配等</w:t>
            </w:r>
          </w:p>
        </w:tc>
      </w:tr>
      <w:tr w:rsidR="00F06A9B" w14:paraId="7480CCE2" w14:textId="77777777">
        <w:trPr>
          <w:jc w:val="center"/>
        </w:trPr>
        <w:tc>
          <w:tcPr>
            <w:tcW w:w="1526" w:type="dxa"/>
            <w:vAlign w:val="center"/>
          </w:tcPr>
          <w:p w14:paraId="0D15A9C6" w14:textId="77777777" w:rsidR="00F06A9B" w:rsidRDefault="005628C3">
            <w:pPr>
              <w:pStyle w:val="af9"/>
              <w:spacing w:before="163" w:line="360" w:lineRule="auto"/>
              <w:rPr>
                <w:szCs w:val="24"/>
              </w:rPr>
            </w:pPr>
            <w:r>
              <w:rPr>
                <w:rFonts w:hint="eastAsia"/>
                <w:szCs w:val="24"/>
              </w:rPr>
              <w:t>数据库备份检查与校验</w:t>
            </w:r>
          </w:p>
        </w:tc>
        <w:tc>
          <w:tcPr>
            <w:tcW w:w="6996" w:type="dxa"/>
            <w:vAlign w:val="center"/>
          </w:tcPr>
          <w:p w14:paraId="131EBBF1" w14:textId="77777777" w:rsidR="00F06A9B" w:rsidRDefault="005628C3">
            <w:pPr>
              <w:pStyle w:val="af9"/>
              <w:spacing w:before="163" w:line="360" w:lineRule="auto"/>
              <w:rPr>
                <w:szCs w:val="24"/>
              </w:rPr>
            </w:pPr>
            <w:r>
              <w:rPr>
                <w:rFonts w:hint="eastAsia"/>
                <w:szCs w:val="24"/>
              </w:rPr>
              <w:t>检查数据库备份方案的合理性</w:t>
            </w:r>
          </w:p>
          <w:p w14:paraId="1D1CCA12" w14:textId="77777777" w:rsidR="00F06A9B" w:rsidRDefault="005628C3">
            <w:pPr>
              <w:pStyle w:val="af9"/>
              <w:spacing w:before="163" w:line="360" w:lineRule="auto"/>
              <w:rPr>
                <w:szCs w:val="24"/>
              </w:rPr>
            </w:pPr>
            <w:r>
              <w:rPr>
                <w:rFonts w:hint="eastAsia"/>
                <w:szCs w:val="24"/>
              </w:rPr>
              <w:t>检查备份数据的完整性和可用性</w:t>
            </w:r>
          </w:p>
        </w:tc>
      </w:tr>
      <w:tr w:rsidR="00F06A9B" w14:paraId="1AA380BB" w14:textId="77777777">
        <w:trPr>
          <w:jc w:val="center"/>
        </w:trPr>
        <w:tc>
          <w:tcPr>
            <w:tcW w:w="1526" w:type="dxa"/>
            <w:vAlign w:val="center"/>
          </w:tcPr>
          <w:p w14:paraId="0C40EAB9" w14:textId="77777777" w:rsidR="00F06A9B" w:rsidRDefault="005628C3">
            <w:pPr>
              <w:pStyle w:val="af9"/>
              <w:spacing w:before="163" w:line="360" w:lineRule="auto"/>
              <w:rPr>
                <w:szCs w:val="24"/>
              </w:rPr>
            </w:pPr>
            <w:r>
              <w:rPr>
                <w:rFonts w:hint="eastAsia"/>
                <w:szCs w:val="24"/>
              </w:rPr>
              <w:t>巡检问题处理</w:t>
            </w:r>
          </w:p>
        </w:tc>
        <w:tc>
          <w:tcPr>
            <w:tcW w:w="6996" w:type="dxa"/>
            <w:vAlign w:val="center"/>
          </w:tcPr>
          <w:p w14:paraId="31796EFC" w14:textId="77777777" w:rsidR="00F06A9B" w:rsidRDefault="005628C3">
            <w:pPr>
              <w:pStyle w:val="af9"/>
              <w:spacing w:before="163" w:line="360" w:lineRule="auto"/>
              <w:rPr>
                <w:szCs w:val="24"/>
              </w:rPr>
            </w:pPr>
            <w:r>
              <w:rPr>
                <w:rFonts w:hint="eastAsia"/>
                <w:szCs w:val="24"/>
              </w:rPr>
              <w:t>服务商工程师需针对检查出的相关问题（例如性能优化、故障处理等）进行现场处理，并跟踪问题处理情况，对于现场无法处理的问题，需提供相应的推荐解决方案</w:t>
            </w:r>
          </w:p>
        </w:tc>
      </w:tr>
      <w:tr w:rsidR="00F06A9B" w14:paraId="0FE3720C" w14:textId="77777777">
        <w:trPr>
          <w:jc w:val="center"/>
        </w:trPr>
        <w:tc>
          <w:tcPr>
            <w:tcW w:w="1526" w:type="dxa"/>
            <w:vAlign w:val="center"/>
          </w:tcPr>
          <w:p w14:paraId="0D8E4ED8" w14:textId="77777777" w:rsidR="00F06A9B" w:rsidRDefault="005628C3">
            <w:pPr>
              <w:pStyle w:val="af9"/>
              <w:spacing w:before="163" w:line="360" w:lineRule="auto"/>
              <w:rPr>
                <w:szCs w:val="24"/>
              </w:rPr>
            </w:pPr>
            <w:r>
              <w:rPr>
                <w:rFonts w:hint="eastAsia"/>
                <w:szCs w:val="24"/>
              </w:rPr>
              <w:t>现场实施</w:t>
            </w:r>
          </w:p>
        </w:tc>
        <w:tc>
          <w:tcPr>
            <w:tcW w:w="6996" w:type="dxa"/>
            <w:vAlign w:val="center"/>
          </w:tcPr>
          <w:p w14:paraId="27735DD5" w14:textId="77777777" w:rsidR="00F06A9B" w:rsidRDefault="005628C3">
            <w:pPr>
              <w:pStyle w:val="af9"/>
              <w:spacing w:before="163" w:line="360" w:lineRule="auto"/>
              <w:rPr>
                <w:szCs w:val="24"/>
              </w:rPr>
            </w:pPr>
            <w:r>
              <w:rPr>
                <w:rFonts w:hint="eastAsia"/>
                <w:szCs w:val="24"/>
              </w:rPr>
              <w:t>服务商需保证有相关经验的工程师有充分的现场时间，协助甲方完成本工作的实施</w:t>
            </w:r>
          </w:p>
        </w:tc>
      </w:tr>
    </w:tbl>
    <w:p w14:paraId="6CCCF674" w14:textId="77777777" w:rsidR="00F06A9B" w:rsidRDefault="005628C3">
      <w:pPr>
        <w:pStyle w:val="2"/>
        <w:numPr>
          <w:ilvl w:val="255"/>
          <w:numId w:val="0"/>
        </w:numPr>
        <w:spacing w:before="163"/>
        <w:rPr>
          <w:rFonts w:asciiTheme="majorEastAsia" w:eastAsiaTheme="majorEastAsia" w:hAnsiTheme="majorEastAsia"/>
          <w:sz w:val="24"/>
          <w:szCs w:val="24"/>
        </w:rPr>
      </w:pPr>
      <w:bookmarkStart w:id="27" w:name="_Toc366054501"/>
      <w:bookmarkStart w:id="28" w:name="_Toc203489890"/>
      <w:bookmarkStart w:id="29" w:name="_Toc25247"/>
      <w:bookmarkStart w:id="30" w:name="_Toc110499019"/>
      <w:bookmarkStart w:id="31" w:name="_Toc2752"/>
      <w:r>
        <w:rPr>
          <w:rFonts w:asciiTheme="majorEastAsia" w:eastAsiaTheme="majorEastAsia" w:hAnsiTheme="majorEastAsia" w:hint="eastAsia"/>
          <w:sz w:val="24"/>
          <w:szCs w:val="24"/>
        </w:rPr>
        <w:lastRenderedPageBreak/>
        <w:t>3.1.2故障</w:t>
      </w:r>
      <w:bookmarkEnd w:id="27"/>
      <w:r>
        <w:rPr>
          <w:rFonts w:asciiTheme="majorEastAsia" w:eastAsiaTheme="majorEastAsia" w:hAnsiTheme="majorEastAsia" w:hint="eastAsia"/>
          <w:sz w:val="24"/>
          <w:szCs w:val="24"/>
        </w:rPr>
        <w:t>响应及处理</w:t>
      </w:r>
      <w:bookmarkEnd w:id="28"/>
      <w:bookmarkEnd w:id="29"/>
      <w:bookmarkEnd w:id="30"/>
      <w:bookmarkEnd w:id="31"/>
    </w:p>
    <w:p w14:paraId="0E179FAD" w14:textId="77777777" w:rsidR="00F06A9B" w:rsidRDefault="005628C3">
      <w:pPr>
        <w:spacing w:before="163"/>
        <w:ind w:firstLine="480"/>
      </w:pPr>
      <w:r>
        <w:rPr>
          <w:rFonts w:hint="eastAsia"/>
        </w:rPr>
        <w:t>各系统出现故障问题，现场支持无法解决时，服务商需提供</w:t>
      </w:r>
      <w:r>
        <w:rPr>
          <w:rFonts w:hint="eastAsia"/>
        </w:rPr>
        <w:t>7*24</w:t>
      </w:r>
      <w:r>
        <w:rPr>
          <w:rFonts w:hint="eastAsia"/>
        </w:rPr>
        <w:t>小时的远程响应支持，必要时需派资深技术人员立即赶赴现场，对故障环境进行诊断、故障排除，恢复业务环境的正常运行。故障响应时间和处理恢复时间要求如下：</w:t>
      </w:r>
    </w:p>
    <w:p w14:paraId="3B557A1A" w14:textId="77777777" w:rsidR="00F06A9B" w:rsidRDefault="005628C3">
      <w:pPr>
        <w:spacing w:before="163"/>
        <w:ind w:firstLineChars="0" w:firstLine="480"/>
      </w:pPr>
      <w:r>
        <w:rPr>
          <w:rFonts w:hint="eastAsia"/>
        </w:rPr>
        <w:t>（</w:t>
      </w:r>
      <w:r>
        <w:rPr>
          <w:rFonts w:hint="eastAsia"/>
        </w:rPr>
        <w:t>1</w:t>
      </w:r>
      <w:r>
        <w:rPr>
          <w:rFonts w:hint="eastAsia"/>
        </w:rPr>
        <w:t>）影响业务故障或紧急事件处理时限要求</w:t>
      </w:r>
    </w:p>
    <w:p w14:paraId="593A1182" w14:textId="77777777" w:rsidR="00F06A9B" w:rsidRDefault="005628C3">
      <w:pPr>
        <w:pStyle w:val="af8"/>
        <w:numPr>
          <w:ilvl w:val="0"/>
          <w:numId w:val="5"/>
        </w:numPr>
        <w:spacing w:before="163"/>
        <w:ind w:firstLineChars="0"/>
      </w:pPr>
      <w:r>
        <w:rPr>
          <w:rFonts w:hint="eastAsia"/>
        </w:rPr>
        <w:t>故障应急响应时间：</w:t>
      </w:r>
      <w:r>
        <w:rPr>
          <w:rFonts w:hint="eastAsia"/>
        </w:rPr>
        <w:t>1</w:t>
      </w:r>
      <w:r>
        <w:t>5</w:t>
      </w:r>
      <w:r>
        <w:rPr>
          <w:rFonts w:hint="eastAsia"/>
        </w:rPr>
        <w:t>分钟内电话</w:t>
      </w:r>
      <w:r>
        <w:t>响应</w:t>
      </w:r>
      <w:r>
        <w:rPr>
          <w:rFonts w:hint="eastAsia"/>
        </w:rPr>
        <w:t>；</w:t>
      </w:r>
    </w:p>
    <w:p w14:paraId="23BE8ECE" w14:textId="77777777" w:rsidR="00F06A9B" w:rsidRDefault="005628C3">
      <w:pPr>
        <w:pStyle w:val="af8"/>
        <w:numPr>
          <w:ilvl w:val="0"/>
          <w:numId w:val="5"/>
        </w:numPr>
        <w:spacing w:before="163"/>
        <w:ind w:firstLineChars="0"/>
      </w:pPr>
      <w:r>
        <w:rPr>
          <w:rFonts w:hint="eastAsia"/>
        </w:rPr>
        <w:t>现场到达时间：</w:t>
      </w:r>
      <w:r>
        <w:rPr>
          <w:rFonts w:hint="eastAsia"/>
        </w:rPr>
        <w:t xml:space="preserve"> 2</w:t>
      </w:r>
      <w:r>
        <w:rPr>
          <w:rFonts w:hint="eastAsia"/>
        </w:rPr>
        <w:t>小时到达现场（发生自然灾害除外）；</w:t>
      </w:r>
    </w:p>
    <w:p w14:paraId="607941DC" w14:textId="77777777" w:rsidR="00F06A9B" w:rsidRDefault="005628C3">
      <w:pPr>
        <w:spacing w:before="163"/>
        <w:ind w:firstLine="480"/>
      </w:pPr>
      <w:r>
        <w:rPr>
          <w:rFonts w:hint="eastAsia"/>
        </w:rPr>
        <w:t>（</w:t>
      </w:r>
      <w:r>
        <w:rPr>
          <w:rFonts w:hint="eastAsia"/>
        </w:rPr>
        <w:t>2</w:t>
      </w:r>
      <w:r>
        <w:rPr>
          <w:rFonts w:hint="eastAsia"/>
        </w:rPr>
        <w:t>）技术</w:t>
      </w:r>
      <w:r>
        <w:t>方案</w:t>
      </w:r>
      <w:r>
        <w:rPr>
          <w:rFonts w:hint="eastAsia"/>
        </w:rPr>
        <w:t>中</w:t>
      </w:r>
      <w:r>
        <w:t>需要提供详细的应急</w:t>
      </w:r>
      <w:r>
        <w:rPr>
          <w:rFonts w:hint="eastAsia"/>
        </w:rPr>
        <w:t>服务</w:t>
      </w:r>
      <w:r>
        <w:t>的标准，流程</w:t>
      </w:r>
      <w:r>
        <w:rPr>
          <w:rFonts w:hint="eastAsia"/>
        </w:rPr>
        <w:t>，</w:t>
      </w:r>
      <w:r>
        <w:t>并提供包括</w:t>
      </w:r>
      <w:r>
        <w:t>CPU</w:t>
      </w:r>
      <w:r>
        <w:rPr>
          <w:rFonts w:hint="eastAsia"/>
        </w:rPr>
        <w:t>高</w:t>
      </w:r>
      <w:r>
        <w:t>，</w:t>
      </w:r>
      <w:r>
        <w:rPr>
          <w:rFonts w:hint="eastAsia"/>
        </w:rPr>
        <w:t>异</w:t>
      </w:r>
      <w:r>
        <w:t>常事件，</w:t>
      </w:r>
      <w:r>
        <w:rPr>
          <w:rFonts w:hint="eastAsia"/>
        </w:rPr>
        <w:t>个</w:t>
      </w:r>
      <w:r>
        <w:t>别</w:t>
      </w:r>
      <w:r>
        <w:rPr>
          <w:rFonts w:hint="eastAsia"/>
        </w:rPr>
        <w:t>CPU</w:t>
      </w:r>
      <w:r>
        <w:rPr>
          <w:rFonts w:hint="eastAsia"/>
        </w:rPr>
        <w:t>使用</w:t>
      </w:r>
      <w:r>
        <w:t>率高等应急方案。</w:t>
      </w:r>
    </w:p>
    <w:p w14:paraId="26E08AA3" w14:textId="77777777" w:rsidR="00F06A9B" w:rsidRDefault="005628C3">
      <w:pPr>
        <w:spacing w:before="163"/>
        <w:ind w:firstLineChars="0" w:firstLine="480"/>
      </w:pPr>
      <w:r>
        <w:rPr>
          <w:rFonts w:hint="eastAsia"/>
        </w:rPr>
        <w:t>（</w:t>
      </w:r>
      <w:r>
        <w:rPr>
          <w:rFonts w:hint="eastAsia"/>
        </w:rPr>
        <w:t>3</w:t>
      </w:r>
      <w:r>
        <w:rPr>
          <w:rFonts w:hint="eastAsia"/>
        </w:rPr>
        <w:t>）故障报告要求</w:t>
      </w:r>
    </w:p>
    <w:p w14:paraId="0F335068" w14:textId="77777777" w:rsidR="00F06A9B" w:rsidRDefault="005628C3">
      <w:pPr>
        <w:pStyle w:val="af8"/>
        <w:numPr>
          <w:ilvl w:val="0"/>
          <w:numId w:val="6"/>
        </w:numPr>
        <w:spacing w:before="163"/>
        <w:ind w:firstLineChars="0"/>
      </w:pPr>
      <w:r>
        <w:rPr>
          <w:rFonts w:hint="eastAsia"/>
        </w:rPr>
        <w:t>24</w:t>
      </w:r>
      <w:r>
        <w:rPr>
          <w:rFonts w:hint="eastAsia"/>
        </w:rPr>
        <w:t>小时内提交初步故障报告，</w:t>
      </w:r>
      <w:r>
        <w:rPr>
          <w:rFonts w:hint="eastAsia"/>
        </w:rPr>
        <w:t>72</w:t>
      </w:r>
      <w:r>
        <w:rPr>
          <w:rFonts w:hint="eastAsia"/>
        </w:rPr>
        <w:t>小时提供详细故障处理报告；</w:t>
      </w:r>
    </w:p>
    <w:p w14:paraId="3EA05A4E" w14:textId="77777777" w:rsidR="00F06A9B" w:rsidRDefault="005628C3">
      <w:pPr>
        <w:pStyle w:val="af8"/>
        <w:numPr>
          <w:ilvl w:val="0"/>
          <w:numId w:val="6"/>
        </w:numPr>
        <w:spacing w:before="163"/>
        <w:ind w:firstLineChars="0"/>
      </w:pPr>
      <w:r>
        <w:rPr>
          <w:rFonts w:hint="eastAsia"/>
        </w:rPr>
        <w:t>严格按照故障报告模板（</w:t>
      </w:r>
      <w:r>
        <w:rPr>
          <w:rFonts w:hint="eastAsia"/>
        </w:rPr>
        <w:t>6</w:t>
      </w:r>
      <w:r>
        <w:rPr>
          <w:rFonts w:hint="eastAsia"/>
        </w:rPr>
        <w:t>要素：故障发现、起止时间、业务影响、处理过程、原因分析、后续改进措施）完成。</w:t>
      </w:r>
    </w:p>
    <w:p w14:paraId="28B548D7" w14:textId="77777777" w:rsidR="00F06A9B" w:rsidRDefault="005628C3">
      <w:pPr>
        <w:pStyle w:val="2"/>
        <w:numPr>
          <w:ilvl w:val="255"/>
          <w:numId w:val="0"/>
        </w:numPr>
        <w:spacing w:before="163"/>
        <w:rPr>
          <w:rFonts w:asciiTheme="majorEastAsia" w:eastAsiaTheme="majorEastAsia" w:hAnsiTheme="majorEastAsia"/>
          <w:sz w:val="24"/>
          <w:szCs w:val="24"/>
        </w:rPr>
      </w:pPr>
      <w:bookmarkStart w:id="32" w:name="_Toc13030"/>
      <w:bookmarkStart w:id="33" w:name="_Toc110499020"/>
      <w:bookmarkStart w:id="34" w:name="_Toc203489891"/>
      <w:bookmarkStart w:id="35" w:name="_Toc28827"/>
      <w:r>
        <w:rPr>
          <w:rFonts w:asciiTheme="majorEastAsia" w:eastAsiaTheme="majorEastAsia" w:hAnsiTheme="majorEastAsia" w:hint="eastAsia"/>
          <w:sz w:val="24"/>
          <w:szCs w:val="24"/>
        </w:rPr>
        <w:t>3.1.3相关环境重新</w:t>
      </w:r>
      <w:r>
        <w:rPr>
          <w:rFonts w:asciiTheme="majorEastAsia" w:eastAsiaTheme="majorEastAsia" w:hAnsiTheme="majorEastAsia"/>
          <w:sz w:val="24"/>
          <w:szCs w:val="24"/>
        </w:rPr>
        <w:t>部署服务</w:t>
      </w:r>
      <w:bookmarkEnd w:id="32"/>
      <w:bookmarkEnd w:id="33"/>
      <w:bookmarkEnd w:id="34"/>
      <w:bookmarkEnd w:id="35"/>
    </w:p>
    <w:p w14:paraId="4DB8262A" w14:textId="77777777" w:rsidR="00F06A9B" w:rsidRDefault="005628C3">
      <w:pPr>
        <w:spacing w:before="163"/>
        <w:ind w:firstLine="480"/>
      </w:pPr>
      <w:r>
        <w:rPr>
          <w:rFonts w:hint="eastAsia"/>
        </w:rPr>
        <w:t>广东省中医院享有对所购买的软件进行重新安装的权利，即可将</w:t>
      </w:r>
      <w:r>
        <w:t>SQL Sever</w:t>
      </w:r>
      <w:r>
        <w:rPr>
          <w:rFonts w:hint="eastAsia"/>
        </w:rPr>
        <w:t>数据库等业务系统重新部署到到其它</w:t>
      </w:r>
      <w:r>
        <w:rPr>
          <w:rFonts w:hint="eastAsia"/>
        </w:rPr>
        <w:t>windows</w:t>
      </w:r>
      <w:r>
        <w:rPr>
          <w:rFonts w:hint="eastAsia"/>
        </w:rPr>
        <w:t>平台或其他主机系统上，同时旧平台上的产品停止使用。完成重新安装后的系统环境应继续享有原系统所购置全部技术服务内容。</w:t>
      </w:r>
    </w:p>
    <w:p w14:paraId="2C9CECBB" w14:textId="77777777" w:rsidR="00F06A9B" w:rsidRDefault="005628C3">
      <w:pPr>
        <w:spacing w:before="163"/>
        <w:ind w:firstLine="480"/>
      </w:pPr>
      <w:r>
        <w:rPr>
          <w:rFonts w:hint="eastAsia"/>
        </w:rPr>
        <w:t>应在广东省中医院提出需求后按照约定时间安排固定服务工程师到现场，按照要求完成安装工作，包括：应急数据库服务测试环境搭建、数据库双机集群的安装、数据库软件升级的规划和实施、数据存储划分，数据库存储空间划分、数据库补丁及版本升级服务，中间件环境重新部署，优化升级等。</w:t>
      </w:r>
    </w:p>
    <w:p w14:paraId="1B3282C0" w14:textId="77777777" w:rsidR="00F06A9B" w:rsidRDefault="005628C3">
      <w:pPr>
        <w:spacing w:before="163"/>
        <w:ind w:firstLine="480"/>
      </w:pPr>
      <w:r>
        <w:rPr>
          <w:rFonts w:hint="eastAsia"/>
        </w:rPr>
        <w:t>所提供的数据库或者中间件安装部署服务包括但不限于以下内容：</w:t>
      </w:r>
    </w:p>
    <w:p w14:paraId="7BCEB7CB" w14:textId="77777777" w:rsidR="00F06A9B" w:rsidRDefault="005628C3">
      <w:pPr>
        <w:pStyle w:val="af8"/>
        <w:numPr>
          <w:ilvl w:val="0"/>
          <w:numId w:val="7"/>
        </w:numPr>
        <w:spacing w:before="163"/>
        <w:ind w:firstLineChars="0"/>
      </w:pPr>
      <w:r>
        <w:rPr>
          <w:rFonts w:hint="eastAsia"/>
        </w:rPr>
        <w:t>应提供安装方案、安装所需的介质及资料；</w:t>
      </w:r>
    </w:p>
    <w:p w14:paraId="446DE1DA" w14:textId="77777777" w:rsidR="00F06A9B" w:rsidRDefault="005628C3">
      <w:pPr>
        <w:pStyle w:val="af8"/>
        <w:numPr>
          <w:ilvl w:val="0"/>
          <w:numId w:val="7"/>
        </w:numPr>
        <w:spacing w:before="163"/>
        <w:ind w:firstLineChars="0"/>
      </w:pPr>
      <w:r>
        <w:rPr>
          <w:rFonts w:hint="eastAsia"/>
        </w:rPr>
        <w:lastRenderedPageBreak/>
        <w:t>应评估安装过程中对系统造成的影响和潜在风险；</w:t>
      </w:r>
    </w:p>
    <w:p w14:paraId="467E52D1" w14:textId="77777777" w:rsidR="00F06A9B" w:rsidRDefault="005628C3">
      <w:pPr>
        <w:pStyle w:val="af8"/>
        <w:numPr>
          <w:ilvl w:val="0"/>
          <w:numId w:val="7"/>
        </w:numPr>
        <w:spacing w:before="163"/>
        <w:ind w:firstLineChars="0"/>
      </w:pPr>
      <w:r>
        <w:rPr>
          <w:rFonts w:hint="eastAsia"/>
        </w:rPr>
        <w:t>应提出安装实施所需要的相应准备要求；</w:t>
      </w:r>
    </w:p>
    <w:p w14:paraId="773C07F8" w14:textId="77777777" w:rsidR="00F06A9B" w:rsidRDefault="005628C3">
      <w:pPr>
        <w:pStyle w:val="af8"/>
        <w:numPr>
          <w:ilvl w:val="0"/>
          <w:numId w:val="7"/>
        </w:numPr>
        <w:spacing w:before="163"/>
        <w:ind w:firstLineChars="0"/>
      </w:pPr>
      <w:r>
        <w:rPr>
          <w:rFonts w:hint="eastAsia"/>
          <w:szCs w:val="24"/>
        </w:rPr>
        <w:t>由</w:t>
      </w:r>
      <w:r>
        <w:rPr>
          <w:rFonts w:ascii="Helvetica" w:hAnsi="Helvetica" w:cs="Helvetica" w:hint="eastAsia"/>
          <w:color w:val="000000"/>
          <w:szCs w:val="24"/>
        </w:rPr>
        <w:t>甲方协调相关厂家或人员按要求准备</w:t>
      </w:r>
      <w:r>
        <w:rPr>
          <w:rFonts w:hint="eastAsia"/>
        </w:rPr>
        <w:t>包括硬件环境准备、操作系统安装、存储及光纤交换机及网络等相关配置；</w:t>
      </w:r>
    </w:p>
    <w:p w14:paraId="550AB273" w14:textId="77777777" w:rsidR="00F06A9B" w:rsidRDefault="005628C3">
      <w:pPr>
        <w:pStyle w:val="af8"/>
        <w:numPr>
          <w:ilvl w:val="0"/>
          <w:numId w:val="7"/>
        </w:numPr>
        <w:spacing w:before="163"/>
        <w:ind w:firstLineChars="0"/>
      </w:pPr>
      <w:r>
        <w:rPr>
          <w:rFonts w:hint="eastAsia"/>
        </w:rPr>
        <w:t>应提供安装完成后的标准测试方案；</w:t>
      </w:r>
    </w:p>
    <w:p w14:paraId="166CBB46" w14:textId="77777777" w:rsidR="00F06A9B" w:rsidRDefault="005628C3">
      <w:pPr>
        <w:pStyle w:val="af8"/>
        <w:numPr>
          <w:ilvl w:val="0"/>
          <w:numId w:val="7"/>
        </w:numPr>
        <w:spacing w:before="163"/>
        <w:ind w:firstLineChars="0"/>
      </w:pPr>
      <w:r>
        <w:rPr>
          <w:rFonts w:hint="eastAsia"/>
        </w:rPr>
        <w:t>应在安装实施前提供回退方案；</w:t>
      </w:r>
    </w:p>
    <w:p w14:paraId="64592992" w14:textId="77777777" w:rsidR="00F06A9B" w:rsidRDefault="005628C3">
      <w:pPr>
        <w:pStyle w:val="af8"/>
        <w:numPr>
          <w:ilvl w:val="0"/>
          <w:numId w:val="7"/>
        </w:numPr>
        <w:spacing w:before="163"/>
        <w:ind w:firstLineChars="0"/>
      </w:pPr>
      <w:r>
        <w:rPr>
          <w:rFonts w:hint="eastAsia"/>
        </w:rPr>
        <w:t>应在安装实施完成后配合广东省中医院进行全系统测试；</w:t>
      </w:r>
    </w:p>
    <w:p w14:paraId="4B9CA845" w14:textId="77777777" w:rsidR="00F06A9B" w:rsidRDefault="005628C3">
      <w:pPr>
        <w:pStyle w:val="af8"/>
        <w:numPr>
          <w:ilvl w:val="0"/>
          <w:numId w:val="7"/>
        </w:numPr>
        <w:spacing w:before="163"/>
        <w:ind w:firstLineChars="0"/>
      </w:pPr>
      <w:r>
        <w:rPr>
          <w:rFonts w:hint="eastAsia"/>
        </w:rPr>
        <w:t>应在安装实施完成</w:t>
      </w:r>
      <w:r>
        <w:t>24</w:t>
      </w:r>
      <w:r>
        <w:rPr>
          <w:rFonts w:hint="eastAsia"/>
        </w:rPr>
        <w:t>小时后，对本次安装的数据库或者中间件进行一次跟踪检查，确认安装实施成功，并在</w:t>
      </w:r>
      <w:r>
        <w:t>3</w:t>
      </w:r>
      <w:r>
        <w:rPr>
          <w:rFonts w:hint="eastAsia"/>
        </w:rPr>
        <w:t>个工作日内提供本次服务的实施报告和测试报告。</w:t>
      </w:r>
    </w:p>
    <w:p w14:paraId="53F03DED" w14:textId="77777777" w:rsidR="00F06A9B" w:rsidRDefault="005628C3">
      <w:pPr>
        <w:pStyle w:val="2"/>
        <w:numPr>
          <w:ilvl w:val="255"/>
          <w:numId w:val="0"/>
        </w:numPr>
        <w:spacing w:before="163"/>
        <w:rPr>
          <w:rFonts w:asciiTheme="majorEastAsia" w:eastAsiaTheme="majorEastAsia" w:hAnsiTheme="majorEastAsia"/>
          <w:sz w:val="24"/>
          <w:szCs w:val="24"/>
        </w:rPr>
      </w:pPr>
      <w:bookmarkStart w:id="36" w:name="_Toc110499021"/>
      <w:bookmarkStart w:id="37" w:name="_Toc27515"/>
      <w:bookmarkStart w:id="38" w:name="_Toc203489892"/>
      <w:bookmarkStart w:id="39" w:name="_Toc5982"/>
      <w:r>
        <w:rPr>
          <w:rFonts w:asciiTheme="majorEastAsia" w:eastAsiaTheme="majorEastAsia" w:hAnsiTheme="majorEastAsia" w:hint="eastAsia"/>
          <w:sz w:val="24"/>
          <w:szCs w:val="24"/>
        </w:rPr>
        <w:t>3.1.4技术支持与培训</w:t>
      </w:r>
      <w:bookmarkEnd w:id="36"/>
      <w:bookmarkEnd w:id="37"/>
      <w:bookmarkEnd w:id="38"/>
      <w:bookmarkEnd w:id="39"/>
    </w:p>
    <w:p w14:paraId="4284854A" w14:textId="77777777" w:rsidR="00F06A9B" w:rsidRDefault="005628C3">
      <w:pPr>
        <w:spacing w:before="163"/>
        <w:ind w:firstLine="480"/>
      </w:pPr>
      <w:r>
        <w:rPr>
          <w:rFonts w:hint="eastAsia"/>
        </w:rPr>
        <w:t>在技术支持与培训方面，应提供的服务包含但不限于以下内容：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tblGrid>
      <w:tr w:rsidR="00F06A9B" w14:paraId="5B7079E6" w14:textId="77777777">
        <w:trPr>
          <w:jc w:val="center"/>
        </w:trPr>
        <w:tc>
          <w:tcPr>
            <w:tcW w:w="1418" w:type="dxa"/>
            <w:shd w:val="clear" w:color="auto" w:fill="D9D9D9" w:themeFill="background1" w:themeFillShade="D9"/>
            <w:vAlign w:val="center"/>
          </w:tcPr>
          <w:p w14:paraId="70FA39B4" w14:textId="77777777" w:rsidR="00F06A9B" w:rsidRDefault="005628C3">
            <w:pPr>
              <w:pStyle w:val="af9"/>
              <w:spacing w:before="163" w:line="360" w:lineRule="auto"/>
              <w:jc w:val="center"/>
              <w:rPr>
                <w:b/>
              </w:rPr>
            </w:pPr>
            <w:r>
              <w:rPr>
                <w:rFonts w:hint="eastAsia"/>
                <w:b/>
              </w:rPr>
              <w:t>工作项</w:t>
            </w:r>
          </w:p>
        </w:tc>
        <w:tc>
          <w:tcPr>
            <w:tcW w:w="6804" w:type="dxa"/>
            <w:shd w:val="clear" w:color="auto" w:fill="D9D9D9" w:themeFill="background1" w:themeFillShade="D9"/>
            <w:vAlign w:val="center"/>
          </w:tcPr>
          <w:p w14:paraId="4A8495B7" w14:textId="77777777" w:rsidR="00F06A9B" w:rsidRDefault="005628C3">
            <w:pPr>
              <w:pStyle w:val="af9"/>
              <w:spacing w:before="163" w:line="360" w:lineRule="auto"/>
              <w:jc w:val="center"/>
              <w:rPr>
                <w:b/>
              </w:rPr>
            </w:pPr>
            <w:r>
              <w:rPr>
                <w:rFonts w:hint="eastAsia"/>
                <w:b/>
              </w:rPr>
              <w:t>服务要求</w:t>
            </w:r>
          </w:p>
        </w:tc>
      </w:tr>
      <w:tr w:rsidR="00F06A9B" w14:paraId="2FBB4A28" w14:textId="77777777">
        <w:trPr>
          <w:jc w:val="center"/>
        </w:trPr>
        <w:tc>
          <w:tcPr>
            <w:tcW w:w="1418" w:type="dxa"/>
            <w:vAlign w:val="center"/>
          </w:tcPr>
          <w:p w14:paraId="05016664" w14:textId="77777777" w:rsidR="00F06A9B" w:rsidRDefault="005628C3">
            <w:pPr>
              <w:pStyle w:val="af9"/>
              <w:spacing w:before="163" w:line="360" w:lineRule="auto"/>
            </w:pPr>
            <w:r>
              <w:rPr>
                <w:rFonts w:hint="eastAsia"/>
              </w:rPr>
              <w:t>技术培训</w:t>
            </w:r>
          </w:p>
        </w:tc>
        <w:tc>
          <w:tcPr>
            <w:tcW w:w="6804" w:type="dxa"/>
            <w:vAlign w:val="center"/>
          </w:tcPr>
          <w:p w14:paraId="21C1CB25" w14:textId="77777777" w:rsidR="00F06A9B" w:rsidRDefault="005628C3">
            <w:pPr>
              <w:pStyle w:val="af9"/>
              <w:spacing w:before="163" w:line="360" w:lineRule="auto"/>
            </w:pPr>
            <w:r>
              <w:rPr>
                <w:rFonts w:hint="eastAsia"/>
              </w:rPr>
              <w:t>应针对运维范围内的数据库或者中间件相关技术、自身案例、相关经验等对广东省中医院进行培训和分享，培训相关耗时不少于</w:t>
            </w:r>
            <w:r>
              <w:t>5</w:t>
            </w:r>
            <w:r>
              <w:rPr>
                <w:rFonts w:hint="eastAsia"/>
              </w:rPr>
              <w:t>人天。</w:t>
            </w:r>
          </w:p>
          <w:p w14:paraId="229B027D" w14:textId="77777777" w:rsidR="00F06A9B" w:rsidRDefault="005628C3">
            <w:pPr>
              <w:pStyle w:val="af9"/>
              <w:spacing w:before="163" w:line="360" w:lineRule="auto"/>
            </w:pPr>
            <w:r>
              <w:rPr>
                <w:rFonts w:hint="eastAsia"/>
              </w:rPr>
              <w:t>如有必要，应针对广东省中医院提出的相关问题进行专项培训。</w:t>
            </w:r>
          </w:p>
        </w:tc>
      </w:tr>
      <w:tr w:rsidR="00F06A9B" w14:paraId="3A698CDB" w14:textId="77777777">
        <w:trPr>
          <w:jc w:val="center"/>
        </w:trPr>
        <w:tc>
          <w:tcPr>
            <w:tcW w:w="1418" w:type="dxa"/>
            <w:vAlign w:val="center"/>
          </w:tcPr>
          <w:p w14:paraId="3F18A4B7" w14:textId="77777777" w:rsidR="00F06A9B" w:rsidRDefault="005628C3">
            <w:pPr>
              <w:pStyle w:val="af9"/>
              <w:spacing w:before="163" w:line="360" w:lineRule="auto"/>
            </w:pPr>
            <w:r>
              <w:rPr>
                <w:rFonts w:hint="eastAsia"/>
              </w:rPr>
              <w:t>技术支持</w:t>
            </w:r>
          </w:p>
        </w:tc>
        <w:tc>
          <w:tcPr>
            <w:tcW w:w="6804" w:type="dxa"/>
            <w:vAlign w:val="center"/>
          </w:tcPr>
          <w:p w14:paraId="2F73E58F" w14:textId="77777777" w:rsidR="00F06A9B" w:rsidRDefault="005628C3">
            <w:pPr>
              <w:pStyle w:val="af9"/>
              <w:spacing w:before="163" w:line="360" w:lineRule="auto"/>
            </w:pPr>
            <w:r>
              <w:rPr>
                <w:rFonts w:hint="eastAsia"/>
              </w:rPr>
              <w:t>应针对广东省中医院在相关技术上遇到的问题提供电话、资料或现场解答等方式的技术支持。</w:t>
            </w:r>
          </w:p>
          <w:p w14:paraId="0C3A7A11" w14:textId="77777777" w:rsidR="00F06A9B" w:rsidRDefault="005628C3">
            <w:pPr>
              <w:pStyle w:val="af9"/>
              <w:spacing w:before="163" w:line="360" w:lineRule="auto"/>
            </w:pPr>
            <w:r>
              <w:rPr>
                <w:rFonts w:hint="eastAsia"/>
              </w:rPr>
              <w:t>对于必要技术问题，如涉及到技术方案的制定等，应与广东省中医院工程师讨论，制定合理的技术方案并指导实施。</w:t>
            </w:r>
          </w:p>
        </w:tc>
      </w:tr>
      <w:tr w:rsidR="00F06A9B" w14:paraId="01987EF7" w14:textId="77777777">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E4D8D9D" w14:textId="77777777" w:rsidR="00F06A9B" w:rsidRDefault="005628C3">
            <w:pPr>
              <w:pStyle w:val="af9"/>
              <w:spacing w:before="163" w:line="360" w:lineRule="auto"/>
            </w:pPr>
            <w:r>
              <w:rPr>
                <w:rFonts w:hint="eastAsia"/>
              </w:rPr>
              <w:t>现场实施</w:t>
            </w:r>
          </w:p>
        </w:tc>
        <w:tc>
          <w:tcPr>
            <w:tcW w:w="6804" w:type="dxa"/>
            <w:tcBorders>
              <w:top w:val="single" w:sz="4" w:space="0" w:color="auto"/>
              <w:left w:val="single" w:sz="4" w:space="0" w:color="auto"/>
              <w:bottom w:val="single" w:sz="4" w:space="0" w:color="auto"/>
              <w:right w:val="single" w:sz="4" w:space="0" w:color="auto"/>
            </w:tcBorders>
            <w:vAlign w:val="center"/>
          </w:tcPr>
          <w:p w14:paraId="003EBAFF" w14:textId="77777777" w:rsidR="00F06A9B" w:rsidRDefault="005628C3">
            <w:pPr>
              <w:pStyle w:val="af9"/>
              <w:spacing w:before="163" w:line="360" w:lineRule="auto"/>
            </w:pPr>
            <w:r>
              <w:rPr>
                <w:rFonts w:hint="eastAsia"/>
              </w:rPr>
              <w:t>需保证有相关经验的工程师在现场完成相关技术支持和培训并解答广东省中医院工程师的有关问题。</w:t>
            </w:r>
          </w:p>
        </w:tc>
      </w:tr>
    </w:tbl>
    <w:p w14:paraId="524B714B" w14:textId="77777777" w:rsidR="00F06A9B" w:rsidRDefault="005628C3">
      <w:pPr>
        <w:spacing w:before="163"/>
        <w:ind w:firstLine="480"/>
      </w:pPr>
      <w:r>
        <w:rPr>
          <w:rFonts w:hint="eastAsia"/>
        </w:rPr>
        <w:lastRenderedPageBreak/>
        <w:t>提供的交付物有：培训所用</w:t>
      </w:r>
      <w:r>
        <w:rPr>
          <w:rFonts w:hint="eastAsia"/>
        </w:rPr>
        <w:t>PPT</w:t>
      </w:r>
      <w:r>
        <w:rPr>
          <w:rFonts w:hint="eastAsia"/>
        </w:rPr>
        <w:t>资料等其他技术分享资料。</w:t>
      </w:r>
    </w:p>
    <w:p w14:paraId="33462EDD" w14:textId="77777777" w:rsidR="00F06A9B" w:rsidRDefault="005628C3">
      <w:pPr>
        <w:pStyle w:val="2"/>
        <w:numPr>
          <w:ilvl w:val="255"/>
          <w:numId w:val="0"/>
        </w:numPr>
        <w:spacing w:before="163"/>
        <w:rPr>
          <w:rFonts w:asciiTheme="majorEastAsia" w:eastAsiaTheme="majorEastAsia" w:hAnsiTheme="majorEastAsia"/>
          <w:sz w:val="24"/>
          <w:szCs w:val="24"/>
        </w:rPr>
      </w:pPr>
      <w:bookmarkStart w:id="40" w:name="_Toc110499022"/>
      <w:bookmarkStart w:id="41" w:name="_Toc203489893"/>
      <w:bookmarkStart w:id="42" w:name="_Toc6638"/>
      <w:bookmarkStart w:id="43" w:name="_Toc4426"/>
      <w:r>
        <w:rPr>
          <w:rFonts w:asciiTheme="majorEastAsia" w:eastAsiaTheme="majorEastAsia" w:hAnsiTheme="majorEastAsia" w:hint="eastAsia"/>
          <w:sz w:val="24"/>
          <w:szCs w:val="24"/>
        </w:rPr>
        <w:t>3.1.5性</w:t>
      </w:r>
      <w:r>
        <w:rPr>
          <w:rFonts w:asciiTheme="majorEastAsia" w:eastAsiaTheme="majorEastAsia" w:hAnsiTheme="majorEastAsia"/>
          <w:sz w:val="24"/>
          <w:szCs w:val="24"/>
        </w:rPr>
        <w:t>能优化</w:t>
      </w:r>
      <w:bookmarkEnd w:id="40"/>
      <w:bookmarkEnd w:id="41"/>
      <w:bookmarkEnd w:id="42"/>
      <w:bookmarkEnd w:id="43"/>
    </w:p>
    <w:p w14:paraId="2680A090" w14:textId="77777777" w:rsidR="00F06A9B" w:rsidRDefault="005628C3">
      <w:pPr>
        <w:spacing w:before="163"/>
        <w:ind w:firstLine="480"/>
      </w:pPr>
      <w:r>
        <w:rPr>
          <w:rFonts w:ascii="Helvetica" w:hAnsi="Helvetica" w:cs="Helvetica" w:hint="eastAsia"/>
          <w:color w:val="000000"/>
          <w:szCs w:val="24"/>
        </w:rPr>
        <w:t>采用数据库及中间件相关的调优手段包括但不限于参数调整，配置优化等对数据库或者中间件的性能进行优化，</w:t>
      </w:r>
      <w:r>
        <w:rPr>
          <w:rFonts w:asciiTheme="minorEastAsia" w:hAnsiTheme="minorEastAsia" w:hint="eastAsia"/>
        </w:rPr>
        <w:t>解决</w:t>
      </w:r>
      <w:r>
        <w:rPr>
          <w:rFonts w:hint="eastAsia"/>
        </w:rPr>
        <w:t>数据库或者中间件环境</w:t>
      </w:r>
      <w:r>
        <w:rPr>
          <w:rFonts w:asciiTheme="minorEastAsia" w:hAnsiTheme="minorEastAsia" w:hint="eastAsia"/>
        </w:rPr>
        <w:t>的运行瓶颈。根据客户的需求，可对整体性能进行优化或对各个模块（如跑批任务）进行优化。通过优化</w:t>
      </w:r>
      <w:r>
        <w:rPr>
          <w:rFonts w:hint="eastAsia"/>
        </w:rPr>
        <w:t>数据库或者中间件</w:t>
      </w:r>
      <w:r>
        <w:rPr>
          <w:rFonts w:asciiTheme="minorEastAsia" w:hAnsiTheme="minorEastAsia" w:hint="eastAsia"/>
        </w:rPr>
        <w:t>的配置，优化数据库的应用程序，优化操作系统的CPU、内存、IO性能，保证</w:t>
      </w:r>
      <w:r>
        <w:rPr>
          <w:rFonts w:hint="eastAsia"/>
        </w:rPr>
        <w:t>数据库或者中间件环境</w:t>
      </w:r>
      <w:r>
        <w:rPr>
          <w:rFonts w:asciiTheme="minorEastAsia" w:hAnsiTheme="minorEastAsia" w:hint="eastAsia"/>
        </w:rPr>
        <w:t>高效地运行，</w:t>
      </w:r>
      <w:r>
        <w:rPr>
          <w:rFonts w:hint="eastAsia"/>
        </w:rPr>
        <w:t>数据库或者中间件环境</w:t>
      </w:r>
      <w:r>
        <w:rPr>
          <w:rFonts w:asciiTheme="minorEastAsia" w:hAnsiTheme="minorEastAsia" w:hint="eastAsia"/>
        </w:rPr>
        <w:t>整体性能优化的效果通过以下指标说明</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008"/>
        <w:gridCol w:w="993"/>
        <w:gridCol w:w="4677"/>
      </w:tblGrid>
      <w:tr w:rsidR="00F06A9B" w14:paraId="4BCF5A90" w14:textId="77777777">
        <w:trPr>
          <w:jc w:val="center"/>
        </w:trPr>
        <w:tc>
          <w:tcPr>
            <w:tcW w:w="1544" w:type="dxa"/>
            <w:vAlign w:val="center"/>
          </w:tcPr>
          <w:p w14:paraId="2F9C8AB5" w14:textId="77777777" w:rsidR="00F06A9B" w:rsidRDefault="005628C3">
            <w:pPr>
              <w:pStyle w:val="af9"/>
              <w:spacing w:before="163" w:line="360" w:lineRule="auto"/>
              <w:jc w:val="center"/>
              <w:rPr>
                <w:b/>
              </w:rPr>
            </w:pPr>
            <w:r>
              <w:rPr>
                <w:b/>
              </w:rPr>
              <w:t>性能指标</w:t>
            </w:r>
          </w:p>
        </w:tc>
        <w:tc>
          <w:tcPr>
            <w:tcW w:w="1008" w:type="dxa"/>
            <w:vAlign w:val="center"/>
          </w:tcPr>
          <w:p w14:paraId="238205CA" w14:textId="77777777" w:rsidR="00F06A9B" w:rsidRDefault="005628C3">
            <w:pPr>
              <w:pStyle w:val="af9"/>
              <w:spacing w:before="163" w:line="360" w:lineRule="auto"/>
              <w:jc w:val="center"/>
              <w:rPr>
                <w:b/>
              </w:rPr>
            </w:pPr>
            <w:r>
              <w:rPr>
                <w:b/>
              </w:rPr>
              <w:t>调整前</w:t>
            </w:r>
          </w:p>
        </w:tc>
        <w:tc>
          <w:tcPr>
            <w:tcW w:w="993" w:type="dxa"/>
            <w:vAlign w:val="center"/>
          </w:tcPr>
          <w:p w14:paraId="4E24ED86" w14:textId="77777777" w:rsidR="00F06A9B" w:rsidRDefault="005628C3">
            <w:pPr>
              <w:pStyle w:val="af9"/>
              <w:spacing w:before="163" w:line="360" w:lineRule="auto"/>
              <w:jc w:val="center"/>
              <w:rPr>
                <w:b/>
              </w:rPr>
            </w:pPr>
            <w:r>
              <w:rPr>
                <w:b/>
              </w:rPr>
              <w:t>调整后</w:t>
            </w:r>
          </w:p>
        </w:tc>
        <w:tc>
          <w:tcPr>
            <w:tcW w:w="4677" w:type="dxa"/>
            <w:vAlign w:val="center"/>
          </w:tcPr>
          <w:p w14:paraId="79B91108" w14:textId="77777777" w:rsidR="00F06A9B" w:rsidRDefault="005628C3">
            <w:pPr>
              <w:pStyle w:val="af9"/>
              <w:spacing w:before="163" w:line="360" w:lineRule="auto"/>
              <w:jc w:val="center"/>
              <w:rPr>
                <w:b/>
              </w:rPr>
            </w:pPr>
            <w:r>
              <w:rPr>
                <w:b/>
              </w:rPr>
              <w:t>对比说明</w:t>
            </w:r>
          </w:p>
        </w:tc>
      </w:tr>
      <w:tr w:rsidR="00F06A9B" w14:paraId="5F05FF38" w14:textId="77777777">
        <w:trPr>
          <w:jc w:val="center"/>
        </w:trPr>
        <w:tc>
          <w:tcPr>
            <w:tcW w:w="1544" w:type="dxa"/>
            <w:vAlign w:val="center"/>
          </w:tcPr>
          <w:p w14:paraId="6CD22D7D" w14:textId="77777777" w:rsidR="00F06A9B" w:rsidRDefault="005628C3">
            <w:pPr>
              <w:pStyle w:val="af9"/>
              <w:spacing w:before="163" w:line="360" w:lineRule="auto"/>
            </w:pPr>
            <w:r>
              <w:t>响应时间</w:t>
            </w:r>
          </w:p>
        </w:tc>
        <w:tc>
          <w:tcPr>
            <w:tcW w:w="1008" w:type="dxa"/>
            <w:vAlign w:val="center"/>
          </w:tcPr>
          <w:p w14:paraId="5627F2D2" w14:textId="77777777" w:rsidR="00F06A9B" w:rsidRDefault="00F06A9B">
            <w:pPr>
              <w:pStyle w:val="af9"/>
              <w:spacing w:before="163" w:line="360" w:lineRule="auto"/>
            </w:pPr>
          </w:p>
        </w:tc>
        <w:tc>
          <w:tcPr>
            <w:tcW w:w="993" w:type="dxa"/>
            <w:vAlign w:val="center"/>
          </w:tcPr>
          <w:p w14:paraId="559B3708" w14:textId="77777777" w:rsidR="00F06A9B" w:rsidRDefault="00F06A9B">
            <w:pPr>
              <w:pStyle w:val="af9"/>
              <w:spacing w:before="163" w:line="360" w:lineRule="auto"/>
            </w:pPr>
          </w:p>
        </w:tc>
        <w:tc>
          <w:tcPr>
            <w:tcW w:w="4677" w:type="dxa"/>
            <w:vAlign w:val="center"/>
          </w:tcPr>
          <w:p w14:paraId="3E9B1874" w14:textId="77777777" w:rsidR="00F06A9B" w:rsidRDefault="005628C3">
            <w:pPr>
              <w:pStyle w:val="af9"/>
              <w:spacing w:before="163" w:line="360" w:lineRule="auto"/>
            </w:pPr>
            <w:r>
              <w:t>平均每事务响应时间减少</w:t>
            </w:r>
            <w:r>
              <w:t>;</w:t>
            </w:r>
            <w:r>
              <w:br/>
            </w:r>
            <w:r>
              <w:t>系统响应速度加快</w:t>
            </w:r>
            <w:r>
              <w:t xml:space="preserve">; </w:t>
            </w:r>
          </w:p>
        </w:tc>
      </w:tr>
      <w:tr w:rsidR="00F06A9B" w14:paraId="30905C58" w14:textId="77777777">
        <w:trPr>
          <w:jc w:val="center"/>
        </w:trPr>
        <w:tc>
          <w:tcPr>
            <w:tcW w:w="1544" w:type="dxa"/>
            <w:vAlign w:val="center"/>
          </w:tcPr>
          <w:p w14:paraId="041CE276" w14:textId="77777777" w:rsidR="00F06A9B" w:rsidRDefault="005628C3">
            <w:pPr>
              <w:pStyle w:val="af9"/>
              <w:spacing w:before="163" w:line="360" w:lineRule="auto"/>
            </w:pPr>
            <w:r>
              <w:t>CPU</w:t>
            </w:r>
            <w:r>
              <w:t>时间</w:t>
            </w:r>
          </w:p>
        </w:tc>
        <w:tc>
          <w:tcPr>
            <w:tcW w:w="1008" w:type="dxa"/>
            <w:vAlign w:val="center"/>
          </w:tcPr>
          <w:p w14:paraId="6328778C" w14:textId="77777777" w:rsidR="00F06A9B" w:rsidRDefault="00F06A9B">
            <w:pPr>
              <w:pStyle w:val="af9"/>
              <w:spacing w:before="163" w:line="360" w:lineRule="auto"/>
            </w:pPr>
          </w:p>
        </w:tc>
        <w:tc>
          <w:tcPr>
            <w:tcW w:w="993" w:type="dxa"/>
            <w:vAlign w:val="center"/>
          </w:tcPr>
          <w:p w14:paraId="227F15EB" w14:textId="77777777" w:rsidR="00F06A9B" w:rsidRDefault="00F06A9B">
            <w:pPr>
              <w:pStyle w:val="af9"/>
              <w:spacing w:before="163" w:line="360" w:lineRule="auto"/>
            </w:pPr>
          </w:p>
        </w:tc>
        <w:tc>
          <w:tcPr>
            <w:tcW w:w="4677" w:type="dxa"/>
            <w:vAlign w:val="center"/>
          </w:tcPr>
          <w:p w14:paraId="0078ACF8" w14:textId="77777777" w:rsidR="00F06A9B" w:rsidRDefault="005628C3">
            <w:pPr>
              <w:pStyle w:val="af9"/>
              <w:spacing w:before="163" w:line="360" w:lineRule="auto"/>
            </w:pPr>
            <w:r>
              <w:t>平均每事务消耗的</w:t>
            </w:r>
            <w:r>
              <w:t>CPU</w:t>
            </w:r>
            <w:r>
              <w:t>时间缩短</w:t>
            </w:r>
            <w:r>
              <w:t>;SQL</w:t>
            </w:r>
            <w:r>
              <w:t>有所优化</w:t>
            </w:r>
          </w:p>
        </w:tc>
      </w:tr>
      <w:tr w:rsidR="00F06A9B" w14:paraId="790BDBCB" w14:textId="77777777">
        <w:trPr>
          <w:jc w:val="center"/>
        </w:trPr>
        <w:tc>
          <w:tcPr>
            <w:tcW w:w="1544" w:type="dxa"/>
            <w:vAlign w:val="center"/>
          </w:tcPr>
          <w:p w14:paraId="2D3362EE" w14:textId="77777777" w:rsidR="00F06A9B" w:rsidRDefault="005628C3">
            <w:pPr>
              <w:pStyle w:val="af9"/>
              <w:spacing w:before="163" w:line="360" w:lineRule="auto"/>
            </w:pPr>
            <w:r>
              <w:t>等待时间</w:t>
            </w:r>
          </w:p>
        </w:tc>
        <w:tc>
          <w:tcPr>
            <w:tcW w:w="1008" w:type="dxa"/>
            <w:vAlign w:val="center"/>
          </w:tcPr>
          <w:p w14:paraId="276703F7" w14:textId="77777777" w:rsidR="00F06A9B" w:rsidRDefault="00F06A9B">
            <w:pPr>
              <w:pStyle w:val="af9"/>
              <w:spacing w:before="163" w:line="360" w:lineRule="auto"/>
            </w:pPr>
          </w:p>
        </w:tc>
        <w:tc>
          <w:tcPr>
            <w:tcW w:w="993" w:type="dxa"/>
            <w:vAlign w:val="center"/>
          </w:tcPr>
          <w:p w14:paraId="360FDF1A" w14:textId="77777777" w:rsidR="00F06A9B" w:rsidRDefault="00F06A9B">
            <w:pPr>
              <w:pStyle w:val="af9"/>
              <w:spacing w:before="163" w:line="360" w:lineRule="auto"/>
            </w:pPr>
          </w:p>
        </w:tc>
        <w:tc>
          <w:tcPr>
            <w:tcW w:w="4677" w:type="dxa"/>
            <w:vAlign w:val="center"/>
          </w:tcPr>
          <w:p w14:paraId="19EECBC4" w14:textId="77777777" w:rsidR="00F06A9B" w:rsidRDefault="005628C3">
            <w:pPr>
              <w:pStyle w:val="af9"/>
              <w:spacing w:before="163" w:line="360" w:lineRule="auto"/>
            </w:pPr>
            <w:r>
              <w:t>系统的总体性能有所提升，等待时间减少</w:t>
            </w:r>
          </w:p>
        </w:tc>
      </w:tr>
      <w:tr w:rsidR="00F06A9B" w14:paraId="7EC673A9" w14:textId="77777777">
        <w:trPr>
          <w:jc w:val="center"/>
        </w:trPr>
        <w:tc>
          <w:tcPr>
            <w:tcW w:w="1544" w:type="dxa"/>
            <w:vAlign w:val="center"/>
          </w:tcPr>
          <w:p w14:paraId="56FBE06C" w14:textId="77777777" w:rsidR="00F06A9B" w:rsidRDefault="005628C3">
            <w:pPr>
              <w:pStyle w:val="af9"/>
              <w:spacing w:before="163" w:line="360" w:lineRule="auto"/>
            </w:pPr>
            <w:r>
              <w:t>物理读</w:t>
            </w:r>
          </w:p>
        </w:tc>
        <w:tc>
          <w:tcPr>
            <w:tcW w:w="1008" w:type="dxa"/>
            <w:vAlign w:val="center"/>
          </w:tcPr>
          <w:p w14:paraId="17DD7BCF" w14:textId="77777777" w:rsidR="00F06A9B" w:rsidRDefault="00F06A9B">
            <w:pPr>
              <w:pStyle w:val="af9"/>
              <w:spacing w:before="163" w:line="360" w:lineRule="auto"/>
            </w:pPr>
          </w:p>
        </w:tc>
        <w:tc>
          <w:tcPr>
            <w:tcW w:w="993" w:type="dxa"/>
            <w:vAlign w:val="center"/>
          </w:tcPr>
          <w:p w14:paraId="26E36F3F" w14:textId="77777777" w:rsidR="00F06A9B" w:rsidRDefault="00F06A9B">
            <w:pPr>
              <w:pStyle w:val="af9"/>
              <w:spacing w:before="163" w:line="360" w:lineRule="auto"/>
            </w:pPr>
          </w:p>
        </w:tc>
        <w:tc>
          <w:tcPr>
            <w:tcW w:w="4677" w:type="dxa"/>
            <w:vAlign w:val="center"/>
          </w:tcPr>
          <w:p w14:paraId="7E2F7C74" w14:textId="77777777" w:rsidR="00F06A9B" w:rsidRDefault="005628C3">
            <w:pPr>
              <w:pStyle w:val="af9"/>
              <w:spacing w:before="163" w:line="360" w:lineRule="auto"/>
            </w:pPr>
            <w:r>
              <w:t>物理磁盘读大幅减少</w:t>
            </w:r>
            <w:r>
              <w:br/>
            </w:r>
            <w:r>
              <w:t>磁盘</w:t>
            </w:r>
            <w:r>
              <w:t>IO</w:t>
            </w:r>
            <w:r>
              <w:t>明显降低，系统性能提高</w:t>
            </w:r>
          </w:p>
        </w:tc>
      </w:tr>
      <w:tr w:rsidR="00F06A9B" w14:paraId="70D35828" w14:textId="77777777">
        <w:trPr>
          <w:jc w:val="center"/>
        </w:trPr>
        <w:tc>
          <w:tcPr>
            <w:tcW w:w="1544" w:type="dxa"/>
            <w:vAlign w:val="center"/>
          </w:tcPr>
          <w:p w14:paraId="1E500E9C" w14:textId="77777777" w:rsidR="00F06A9B" w:rsidRDefault="005628C3">
            <w:pPr>
              <w:pStyle w:val="af9"/>
              <w:spacing w:before="163" w:line="360" w:lineRule="auto"/>
            </w:pPr>
            <w:r>
              <w:t>事务数</w:t>
            </w:r>
            <w:r>
              <w:t>/</w:t>
            </w:r>
            <w:r>
              <w:t>秒</w:t>
            </w:r>
          </w:p>
        </w:tc>
        <w:tc>
          <w:tcPr>
            <w:tcW w:w="1008" w:type="dxa"/>
            <w:vAlign w:val="center"/>
          </w:tcPr>
          <w:p w14:paraId="004D4606" w14:textId="77777777" w:rsidR="00F06A9B" w:rsidRDefault="00F06A9B">
            <w:pPr>
              <w:pStyle w:val="af9"/>
              <w:spacing w:before="163" w:line="360" w:lineRule="auto"/>
            </w:pPr>
          </w:p>
        </w:tc>
        <w:tc>
          <w:tcPr>
            <w:tcW w:w="993" w:type="dxa"/>
            <w:vAlign w:val="center"/>
          </w:tcPr>
          <w:p w14:paraId="2F84155E" w14:textId="77777777" w:rsidR="00F06A9B" w:rsidRDefault="00F06A9B">
            <w:pPr>
              <w:pStyle w:val="af9"/>
              <w:spacing w:before="163" w:line="360" w:lineRule="auto"/>
            </w:pPr>
          </w:p>
        </w:tc>
        <w:tc>
          <w:tcPr>
            <w:tcW w:w="4677" w:type="dxa"/>
            <w:vAlign w:val="center"/>
          </w:tcPr>
          <w:p w14:paraId="79349209" w14:textId="77777777" w:rsidR="00F06A9B" w:rsidRDefault="005628C3">
            <w:pPr>
              <w:pStyle w:val="af9"/>
              <w:spacing w:before="163" w:line="360" w:lineRule="auto"/>
            </w:pPr>
            <w:r>
              <w:t>高于优化前业务量</w:t>
            </w:r>
          </w:p>
        </w:tc>
      </w:tr>
      <w:tr w:rsidR="00F06A9B" w14:paraId="209B2B3F" w14:textId="77777777">
        <w:trPr>
          <w:jc w:val="center"/>
        </w:trPr>
        <w:tc>
          <w:tcPr>
            <w:tcW w:w="1544" w:type="dxa"/>
            <w:vAlign w:val="center"/>
          </w:tcPr>
          <w:p w14:paraId="76E9DE27" w14:textId="77777777" w:rsidR="00F06A9B" w:rsidRDefault="005628C3">
            <w:pPr>
              <w:pStyle w:val="af9"/>
              <w:spacing w:before="163" w:line="360" w:lineRule="auto"/>
            </w:pPr>
            <w:r>
              <w:t>Redo size/</w:t>
            </w:r>
            <w:r>
              <w:t>秒</w:t>
            </w:r>
          </w:p>
        </w:tc>
        <w:tc>
          <w:tcPr>
            <w:tcW w:w="1008" w:type="dxa"/>
            <w:vAlign w:val="center"/>
          </w:tcPr>
          <w:p w14:paraId="04FC8677" w14:textId="77777777" w:rsidR="00F06A9B" w:rsidRDefault="00F06A9B">
            <w:pPr>
              <w:pStyle w:val="af9"/>
              <w:spacing w:before="163" w:line="360" w:lineRule="auto"/>
            </w:pPr>
          </w:p>
        </w:tc>
        <w:tc>
          <w:tcPr>
            <w:tcW w:w="993" w:type="dxa"/>
            <w:vAlign w:val="center"/>
          </w:tcPr>
          <w:p w14:paraId="66BF464A" w14:textId="77777777" w:rsidR="00F06A9B" w:rsidRDefault="00F06A9B">
            <w:pPr>
              <w:pStyle w:val="af9"/>
              <w:spacing w:before="163" w:line="360" w:lineRule="auto"/>
            </w:pPr>
          </w:p>
        </w:tc>
        <w:tc>
          <w:tcPr>
            <w:tcW w:w="4677" w:type="dxa"/>
            <w:vAlign w:val="center"/>
          </w:tcPr>
          <w:p w14:paraId="52F87486" w14:textId="77777777" w:rsidR="00F06A9B" w:rsidRDefault="00F06A9B">
            <w:pPr>
              <w:pStyle w:val="af9"/>
              <w:spacing w:before="163" w:line="360" w:lineRule="auto"/>
            </w:pPr>
          </w:p>
        </w:tc>
      </w:tr>
    </w:tbl>
    <w:p w14:paraId="7BD6DF4F" w14:textId="77777777" w:rsidR="00F06A9B" w:rsidRDefault="005628C3">
      <w:pPr>
        <w:spacing w:before="163"/>
        <w:ind w:firstLine="480"/>
      </w:pPr>
      <w:r>
        <w:rPr>
          <w:rFonts w:hint="eastAsia"/>
        </w:rPr>
        <w:t>在数据库性能优化服务上提供的服务内容如下：</w:t>
      </w:r>
    </w:p>
    <w:p w14:paraId="7D41C837" w14:textId="77777777" w:rsidR="00F06A9B" w:rsidRDefault="005628C3">
      <w:pPr>
        <w:spacing w:before="163"/>
        <w:ind w:firstLine="480"/>
      </w:pPr>
      <w:r>
        <w:rPr>
          <w:rFonts w:hint="eastAsia"/>
        </w:rPr>
        <w:t>（</w:t>
      </w:r>
      <w:r>
        <w:rPr>
          <w:rFonts w:hint="eastAsia"/>
        </w:rPr>
        <w:t>1</w:t>
      </w:r>
      <w:r>
        <w:rPr>
          <w:rFonts w:hint="eastAsia"/>
        </w:rPr>
        <w:t>）对数据库或者中间件配置、性能信息进行收集</w:t>
      </w:r>
      <w:r>
        <w:t xml:space="preserve"> </w:t>
      </w:r>
      <w:r>
        <w:rPr>
          <w:rFonts w:hint="eastAsia"/>
        </w:rPr>
        <w:t>；</w:t>
      </w:r>
    </w:p>
    <w:p w14:paraId="5FAAE32F" w14:textId="77777777" w:rsidR="00F06A9B" w:rsidRDefault="005628C3">
      <w:pPr>
        <w:spacing w:before="163"/>
        <w:ind w:firstLine="480"/>
      </w:pPr>
      <w:r>
        <w:rPr>
          <w:rFonts w:hint="eastAsia"/>
        </w:rPr>
        <w:t>（</w:t>
      </w:r>
      <w:r>
        <w:rPr>
          <w:rFonts w:hint="eastAsia"/>
        </w:rPr>
        <w:t>2</w:t>
      </w:r>
      <w:r>
        <w:rPr>
          <w:rFonts w:hint="eastAsia"/>
        </w:rPr>
        <w:t>）查找引起数据库或者中间件性能下降的各种原因，制订解决方案</w:t>
      </w:r>
      <w:r>
        <w:t xml:space="preserve"> </w:t>
      </w:r>
      <w:r>
        <w:rPr>
          <w:rFonts w:hint="eastAsia"/>
        </w:rPr>
        <w:t>；</w:t>
      </w:r>
    </w:p>
    <w:p w14:paraId="39DA6FFF" w14:textId="77777777" w:rsidR="00F06A9B" w:rsidRDefault="005628C3">
      <w:pPr>
        <w:spacing w:before="163"/>
        <w:ind w:firstLine="480"/>
      </w:pPr>
      <w:r>
        <w:rPr>
          <w:rFonts w:hint="eastAsia"/>
        </w:rPr>
        <w:t>（</w:t>
      </w:r>
      <w:r>
        <w:rPr>
          <w:rFonts w:hint="eastAsia"/>
        </w:rPr>
        <w:t>3</w:t>
      </w:r>
      <w:r>
        <w:rPr>
          <w:rFonts w:hint="eastAsia"/>
        </w:rPr>
        <w:t>）根据客户业务特点及数据库或者中间件状态，制定调优方案</w:t>
      </w:r>
      <w:r>
        <w:t xml:space="preserve"> </w:t>
      </w:r>
      <w:r>
        <w:rPr>
          <w:rFonts w:hint="eastAsia"/>
        </w:rPr>
        <w:t>；</w:t>
      </w:r>
    </w:p>
    <w:p w14:paraId="0C074F06" w14:textId="77777777" w:rsidR="00F06A9B" w:rsidRDefault="005628C3">
      <w:pPr>
        <w:spacing w:before="163"/>
        <w:ind w:firstLine="480"/>
      </w:pPr>
      <w:r>
        <w:rPr>
          <w:rFonts w:hint="eastAsia"/>
        </w:rPr>
        <w:t>（</w:t>
      </w:r>
      <w:r>
        <w:rPr>
          <w:rFonts w:hint="eastAsia"/>
        </w:rPr>
        <w:t>4</w:t>
      </w:r>
      <w:r>
        <w:rPr>
          <w:rFonts w:hint="eastAsia"/>
        </w:rPr>
        <w:t>）在业务允许的情况下，对系统做好备份准备</w:t>
      </w:r>
      <w:r>
        <w:t xml:space="preserve"> </w:t>
      </w:r>
      <w:r>
        <w:rPr>
          <w:rFonts w:hint="eastAsia"/>
        </w:rPr>
        <w:t>；</w:t>
      </w:r>
    </w:p>
    <w:p w14:paraId="0F6F544D" w14:textId="77777777" w:rsidR="00F06A9B" w:rsidRDefault="005628C3">
      <w:pPr>
        <w:spacing w:before="163"/>
        <w:ind w:firstLine="480"/>
      </w:pPr>
      <w:r>
        <w:rPr>
          <w:rFonts w:hint="eastAsia"/>
        </w:rPr>
        <w:lastRenderedPageBreak/>
        <w:t>（</w:t>
      </w:r>
      <w:r>
        <w:rPr>
          <w:rFonts w:hint="eastAsia"/>
        </w:rPr>
        <w:t>5</w:t>
      </w:r>
      <w:r>
        <w:rPr>
          <w:rFonts w:hint="eastAsia"/>
        </w:rPr>
        <w:t>）在业务允许的情况下，调整数据库或者中间件</w:t>
      </w:r>
      <w:r>
        <w:t xml:space="preserve"> </w:t>
      </w:r>
      <w:r>
        <w:rPr>
          <w:rFonts w:hint="eastAsia"/>
        </w:rPr>
        <w:t>；</w:t>
      </w:r>
    </w:p>
    <w:p w14:paraId="3D01CD83" w14:textId="77777777" w:rsidR="00F06A9B" w:rsidRDefault="005628C3">
      <w:pPr>
        <w:spacing w:before="163"/>
        <w:ind w:firstLine="480"/>
      </w:pPr>
      <w:r>
        <w:rPr>
          <w:rFonts w:hint="eastAsia"/>
        </w:rPr>
        <w:t>（</w:t>
      </w:r>
      <w:r>
        <w:rPr>
          <w:rFonts w:hint="eastAsia"/>
        </w:rPr>
        <w:t>6</w:t>
      </w:r>
      <w:r>
        <w:rPr>
          <w:rFonts w:hint="eastAsia"/>
        </w:rPr>
        <w:t>）测试数据库或者中间件，保证系统可用性</w:t>
      </w:r>
      <w:r>
        <w:t xml:space="preserve"> </w:t>
      </w:r>
      <w:r>
        <w:rPr>
          <w:rFonts w:hint="eastAsia"/>
        </w:rPr>
        <w:t>；</w:t>
      </w:r>
    </w:p>
    <w:p w14:paraId="0935F5A2" w14:textId="77777777" w:rsidR="00F06A9B" w:rsidRDefault="005628C3">
      <w:pPr>
        <w:spacing w:before="163"/>
        <w:ind w:firstLine="480"/>
        <w:rPr>
          <w:rFonts w:ascii="宋体" w:hAnsi="宋体"/>
          <w:szCs w:val="24"/>
        </w:rPr>
      </w:pPr>
      <w:r>
        <w:rPr>
          <w:rFonts w:hint="eastAsia"/>
        </w:rPr>
        <w:t>（</w:t>
      </w:r>
      <w:r>
        <w:rPr>
          <w:rFonts w:hint="eastAsia"/>
        </w:rPr>
        <w:t>7</w:t>
      </w:r>
      <w:r>
        <w:rPr>
          <w:rFonts w:hint="eastAsia"/>
        </w:rPr>
        <w:t>）协助测试应用软件，检测调优的有效性</w:t>
      </w:r>
      <w:r>
        <w:t xml:space="preserve"> </w:t>
      </w:r>
      <w:r>
        <w:rPr>
          <w:rFonts w:hint="eastAsia"/>
        </w:rPr>
        <w:t>。</w:t>
      </w:r>
    </w:p>
    <w:p w14:paraId="761CEF90" w14:textId="77777777" w:rsidR="00F06A9B" w:rsidRDefault="005628C3">
      <w:pPr>
        <w:spacing w:before="163"/>
        <w:ind w:firstLine="480"/>
      </w:pPr>
      <w:r>
        <w:rPr>
          <w:rFonts w:hint="eastAsia"/>
          <w:kern w:val="0"/>
        </w:rPr>
        <w:t>提供的交付物有：</w:t>
      </w:r>
      <w:r>
        <w:rPr>
          <w:rFonts w:hint="eastAsia"/>
        </w:rPr>
        <w:t>《性能优化实施方案》、《性能优化总结报告》。</w:t>
      </w:r>
    </w:p>
    <w:p w14:paraId="4F1F4B7E" w14:textId="77777777" w:rsidR="00F06A9B" w:rsidRDefault="005628C3">
      <w:pPr>
        <w:pStyle w:val="2"/>
        <w:numPr>
          <w:ilvl w:val="255"/>
          <w:numId w:val="0"/>
        </w:numPr>
        <w:spacing w:before="163"/>
        <w:rPr>
          <w:rFonts w:asciiTheme="majorEastAsia" w:eastAsiaTheme="majorEastAsia" w:hAnsiTheme="majorEastAsia"/>
          <w:sz w:val="24"/>
          <w:szCs w:val="24"/>
        </w:rPr>
      </w:pPr>
      <w:bookmarkStart w:id="44" w:name="_Toc18610"/>
      <w:bookmarkStart w:id="45" w:name="_Toc203489894"/>
      <w:bookmarkStart w:id="46" w:name="_Toc110499023"/>
      <w:bookmarkStart w:id="47" w:name="_Toc13148"/>
      <w:r>
        <w:rPr>
          <w:rFonts w:asciiTheme="majorEastAsia" w:eastAsiaTheme="majorEastAsia" w:hAnsiTheme="majorEastAsia" w:hint="eastAsia"/>
          <w:sz w:val="24"/>
          <w:szCs w:val="24"/>
        </w:rPr>
        <w:t>3.1.6补丁分析</w:t>
      </w:r>
      <w:r>
        <w:rPr>
          <w:rFonts w:asciiTheme="majorEastAsia" w:eastAsiaTheme="majorEastAsia" w:hAnsiTheme="majorEastAsia"/>
          <w:sz w:val="24"/>
          <w:szCs w:val="24"/>
        </w:rPr>
        <w:t>及安</w:t>
      </w:r>
      <w:r>
        <w:rPr>
          <w:rFonts w:asciiTheme="majorEastAsia" w:eastAsiaTheme="majorEastAsia" w:hAnsiTheme="majorEastAsia" w:hint="eastAsia"/>
          <w:sz w:val="24"/>
          <w:szCs w:val="24"/>
        </w:rPr>
        <w:t>全</w:t>
      </w:r>
      <w:r>
        <w:rPr>
          <w:rFonts w:asciiTheme="majorEastAsia" w:eastAsiaTheme="majorEastAsia" w:hAnsiTheme="majorEastAsia"/>
          <w:sz w:val="24"/>
          <w:szCs w:val="24"/>
        </w:rPr>
        <w:t>加</w:t>
      </w:r>
      <w:r>
        <w:rPr>
          <w:rFonts w:asciiTheme="majorEastAsia" w:eastAsiaTheme="majorEastAsia" w:hAnsiTheme="majorEastAsia" w:hint="eastAsia"/>
          <w:sz w:val="24"/>
          <w:szCs w:val="24"/>
        </w:rPr>
        <w:t>固</w:t>
      </w:r>
      <w:bookmarkEnd w:id="44"/>
      <w:bookmarkEnd w:id="45"/>
      <w:bookmarkEnd w:id="46"/>
      <w:bookmarkEnd w:id="47"/>
    </w:p>
    <w:p w14:paraId="7E9FF510" w14:textId="77777777" w:rsidR="00F06A9B" w:rsidRDefault="005628C3">
      <w:pPr>
        <w:spacing w:before="163"/>
        <w:ind w:firstLine="480"/>
      </w:pPr>
      <w:r>
        <w:rPr>
          <w:rFonts w:hint="eastAsia"/>
        </w:rPr>
        <w:t>根据数据库或者中间件的实际情况和需求，在需求方准备好介质的情况下，为其安装补丁，针对性的预防数据库或者中间件的缺陷，解决安全漏洞。</w:t>
      </w:r>
    </w:p>
    <w:p w14:paraId="59897447" w14:textId="77777777" w:rsidR="00F06A9B" w:rsidRDefault="005628C3">
      <w:pPr>
        <w:spacing w:before="163"/>
        <w:ind w:firstLine="480"/>
      </w:pPr>
      <w:r>
        <w:rPr>
          <w:rFonts w:hint="eastAsia"/>
        </w:rPr>
        <w:t>服务内容：</w:t>
      </w:r>
    </w:p>
    <w:p w14:paraId="093E9F3D" w14:textId="77777777" w:rsidR="00F06A9B" w:rsidRDefault="005628C3">
      <w:pPr>
        <w:spacing w:before="163"/>
        <w:ind w:firstLine="480"/>
      </w:pPr>
      <w:r>
        <w:rPr>
          <w:rFonts w:hint="eastAsia"/>
        </w:rPr>
        <w:t>（</w:t>
      </w:r>
      <w:r>
        <w:rPr>
          <w:rFonts w:hint="eastAsia"/>
        </w:rPr>
        <w:t>1</w:t>
      </w:r>
      <w:r>
        <w:rPr>
          <w:rFonts w:hint="eastAsia"/>
        </w:rPr>
        <w:t>）分析补丁的可用性及风险</w:t>
      </w:r>
      <w:r>
        <w:t xml:space="preserve"> </w:t>
      </w:r>
      <w:r>
        <w:rPr>
          <w:rFonts w:hint="eastAsia"/>
        </w:rPr>
        <w:t>；</w:t>
      </w:r>
    </w:p>
    <w:p w14:paraId="426F99A9" w14:textId="77777777" w:rsidR="00F06A9B" w:rsidRDefault="005628C3">
      <w:pPr>
        <w:spacing w:before="163"/>
        <w:ind w:firstLine="480"/>
      </w:pPr>
      <w:r>
        <w:rPr>
          <w:rFonts w:hint="eastAsia"/>
        </w:rPr>
        <w:t>（</w:t>
      </w:r>
      <w:r>
        <w:rPr>
          <w:rFonts w:hint="eastAsia"/>
        </w:rPr>
        <w:t>2</w:t>
      </w:r>
      <w:r>
        <w:rPr>
          <w:rFonts w:hint="eastAsia"/>
        </w:rPr>
        <w:t>）制定升级计划及应急回退计划</w:t>
      </w:r>
      <w:r>
        <w:t xml:space="preserve"> </w:t>
      </w:r>
      <w:r>
        <w:rPr>
          <w:rFonts w:hint="eastAsia"/>
        </w:rPr>
        <w:t>；</w:t>
      </w:r>
    </w:p>
    <w:p w14:paraId="4E66D291" w14:textId="77777777" w:rsidR="00F06A9B" w:rsidRDefault="005628C3">
      <w:pPr>
        <w:spacing w:before="163"/>
        <w:ind w:firstLine="480"/>
      </w:pPr>
      <w:r>
        <w:rPr>
          <w:rFonts w:hint="eastAsia"/>
        </w:rPr>
        <w:t>（</w:t>
      </w:r>
      <w:r>
        <w:rPr>
          <w:rFonts w:hint="eastAsia"/>
        </w:rPr>
        <w:t>3</w:t>
      </w:r>
      <w:r>
        <w:rPr>
          <w:rFonts w:hint="eastAsia"/>
        </w:rPr>
        <w:t>）协助做好各项系统备份准备；</w:t>
      </w:r>
    </w:p>
    <w:p w14:paraId="59A8ED46" w14:textId="77777777" w:rsidR="00F06A9B" w:rsidRDefault="005628C3">
      <w:pPr>
        <w:spacing w:before="163"/>
        <w:ind w:firstLine="480"/>
      </w:pPr>
      <w:r>
        <w:rPr>
          <w:rFonts w:hint="eastAsia"/>
        </w:rPr>
        <w:t>（</w:t>
      </w:r>
      <w:r>
        <w:rPr>
          <w:rFonts w:hint="eastAsia"/>
        </w:rPr>
        <w:t>4</w:t>
      </w:r>
      <w:r>
        <w:rPr>
          <w:rFonts w:hint="eastAsia"/>
        </w:rPr>
        <w:t>）安装数据库或者中间件软件升级包</w:t>
      </w:r>
      <w:r>
        <w:t xml:space="preserve"> </w:t>
      </w:r>
      <w:r>
        <w:rPr>
          <w:rFonts w:hint="eastAsia"/>
        </w:rPr>
        <w:t>；</w:t>
      </w:r>
    </w:p>
    <w:p w14:paraId="40A38626" w14:textId="77777777" w:rsidR="00F06A9B" w:rsidRDefault="005628C3">
      <w:pPr>
        <w:spacing w:before="163"/>
        <w:ind w:firstLine="480"/>
      </w:pPr>
      <w:r>
        <w:rPr>
          <w:rFonts w:hint="eastAsia"/>
        </w:rPr>
        <w:t>（</w:t>
      </w:r>
      <w:r>
        <w:rPr>
          <w:rFonts w:hint="eastAsia"/>
        </w:rPr>
        <w:t>5</w:t>
      </w:r>
      <w:r>
        <w:rPr>
          <w:rFonts w:hint="eastAsia"/>
        </w:rPr>
        <w:t>）测试数据库或者中间件软件，保证可用性；</w:t>
      </w:r>
    </w:p>
    <w:p w14:paraId="5C5E32F9" w14:textId="77777777" w:rsidR="00F06A9B" w:rsidRDefault="005628C3">
      <w:pPr>
        <w:spacing w:before="163"/>
        <w:ind w:firstLine="480"/>
      </w:pPr>
      <w:r>
        <w:rPr>
          <w:rFonts w:hint="eastAsia"/>
        </w:rPr>
        <w:t>（</w:t>
      </w:r>
      <w:r>
        <w:rPr>
          <w:rFonts w:hint="eastAsia"/>
        </w:rPr>
        <w:t>6</w:t>
      </w:r>
      <w:r>
        <w:rPr>
          <w:rFonts w:hint="eastAsia"/>
        </w:rPr>
        <w:t>）协助测试应用软件，检测升级的有效性；</w:t>
      </w:r>
    </w:p>
    <w:p w14:paraId="24D66C20" w14:textId="77777777" w:rsidR="00F06A9B" w:rsidRDefault="005628C3">
      <w:pPr>
        <w:spacing w:before="163"/>
        <w:ind w:firstLine="480"/>
      </w:pPr>
      <w:r>
        <w:rPr>
          <w:rFonts w:hint="eastAsia"/>
        </w:rPr>
        <w:t>（</w:t>
      </w:r>
      <w:r>
        <w:rPr>
          <w:rFonts w:hint="eastAsia"/>
        </w:rPr>
        <w:t>7</w:t>
      </w:r>
      <w:r>
        <w:rPr>
          <w:rFonts w:hint="eastAsia"/>
        </w:rPr>
        <w:t>）升级失败，做系统回退</w:t>
      </w:r>
      <w:r>
        <w:t xml:space="preserve"> </w:t>
      </w:r>
      <w:r>
        <w:rPr>
          <w:rFonts w:hint="eastAsia"/>
        </w:rPr>
        <w:t>。</w:t>
      </w:r>
    </w:p>
    <w:p w14:paraId="50FED028" w14:textId="77777777" w:rsidR="00F06A9B" w:rsidRDefault="005628C3">
      <w:pPr>
        <w:spacing w:before="163"/>
        <w:ind w:firstLine="480"/>
      </w:pPr>
      <w:r>
        <w:rPr>
          <w:rFonts w:hint="eastAsia"/>
          <w:kern w:val="0"/>
        </w:rPr>
        <w:t>对本项服务，提供的交付物有：</w:t>
      </w:r>
      <w:r>
        <w:rPr>
          <w:rFonts w:hint="eastAsia"/>
        </w:rPr>
        <w:t>《补丁安装实施方案》、《补丁安装总结报告》、《安全</w:t>
      </w:r>
      <w:r>
        <w:t>加固</w:t>
      </w:r>
      <w:r>
        <w:rPr>
          <w:rFonts w:hint="eastAsia"/>
        </w:rPr>
        <w:t>方案》、《系统</w:t>
      </w:r>
      <w:r>
        <w:t>安全加固</w:t>
      </w:r>
      <w:r>
        <w:rPr>
          <w:rFonts w:hint="eastAsia"/>
        </w:rPr>
        <w:t>实施方案》。</w:t>
      </w:r>
    </w:p>
    <w:p w14:paraId="5A8461C6" w14:textId="77777777" w:rsidR="00F06A9B" w:rsidRDefault="005628C3">
      <w:pPr>
        <w:pStyle w:val="2"/>
        <w:numPr>
          <w:ilvl w:val="255"/>
          <w:numId w:val="0"/>
        </w:numPr>
        <w:spacing w:before="163"/>
        <w:rPr>
          <w:rFonts w:asciiTheme="majorEastAsia" w:eastAsiaTheme="majorEastAsia" w:hAnsiTheme="majorEastAsia"/>
          <w:sz w:val="24"/>
          <w:szCs w:val="24"/>
        </w:rPr>
      </w:pPr>
      <w:bookmarkStart w:id="48" w:name="_Toc110499024"/>
      <w:bookmarkStart w:id="49" w:name="_Toc1534"/>
      <w:bookmarkStart w:id="50" w:name="_Toc203489895"/>
      <w:bookmarkStart w:id="51" w:name="_Toc20055"/>
      <w:r>
        <w:rPr>
          <w:rFonts w:asciiTheme="majorEastAsia" w:eastAsiaTheme="majorEastAsia" w:hAnsiTheme="majorEastAsia" w:hint="eastAsia"/>
          <w:sz w:val="24"/>
          <w:szCs w:val="24"/>
        </w:rPr>
        <w:t>3.1.7迁移服务</w:t>
      </w:r>
      <w:bookmarkEnd w:id="48"/>
      <w:bookmarkEnd w:id="49"/>
      <w:bookmarkEnd w:id="50"/>
      <w:bookmarkEnd w:id="51"/>
    </w:p>
    <w:p w14:paraId="23A7E191" w14:textId="77777777" w:rsidR="00F06A9B" w:rsidRDefault="005628C3">
      <w:pPr>
        <w:spacing w:before="163"/>
        <w:ind w:firstLine="480"/>
      </w:pPr>
      <w:r>
        <w:t>在</w:t>
      </w:r>
      <w:r>
        <w:rPr>
          <w:rFonts w:hint="eastAsia"/>
        </w:rPr>
        <w:t>客户有迁移需求的情况下</w:t>
      </w:r>
      <w:r>
        <w:t>，</w:t>
      </w:r>
      <w:r>
        <w:rPr>
          <w:rFonts w:hint="eastAsia"/>
        </w:rPr>
        <w:t>服务</w:t>
      </w:r>
      <w:r>
        <w:t>商</w:t>
      </w:r>
      <w:r>
        <w:rPr>
          <w:rFonts w:hint="eastAsia"/>
        </w:rPr>
        <w:t>将需</w:t>
      </w:r>
      <w:r>
        <w:t>考虑如何保证整个</w:t>
      </w:r>
      <w:r>
        <w:rPr>
          <w:rFonts w:hint="eastAsia"/>
        </w:rPr>
        <w:t>数据库或者中间件</w:t>
      </w:r>
      <w:r>
        <w:t>完整、可靠、高效的迁移</w:t>
      </w:r>
      <w:r>
        <w:rPr>
          <w:rFonts w:hint="eastAsia"/>
        </w:rPr>
        <w:t>。需</w:t>
      </w:r>
      <w:r>
        <w:t>能在众多的技术路线中，根据客户系统的实际情况选择最适合的方案</w:t>
      </w:r>
      <w:r>
        <w:rPr>
          <w:rFonts w:hint="eastAsia"/>
        </w:rPr>
        <w:t>，</w:t>
      </w:r>
      <w:r>
        <w:t>同时需要严格控制整个数据库迁移的工作过程，完全按照一个独立的项目进行管理控制，通过保证过程的质量来最终保证结果的质量</w:t>
      </w:r>
      <w:r>
        <w:rPr>
          <w:rFonts w:hint="eastAsia"/>
        </w:rPr>
        <w:t>。在充分了解客户的迁移需求后，为数据库或者中间件迁移提</w:t>
      </w:r>
      <w:r>
        <w:rPr>
          <w:rFonts w:hint="eastAsia"/>
        </w:rPr>
        <w:lastRenderedPageBreak/>
        <w:t>供完善的迁移方案。如迁移服务周期超过</w:t>
      </w:r>
      <w:r>
        <w:rPr>
          <w:rFonts w:hint="eastAsia"/>
        </w:rPr>
        <w:t>2</w:t>
      </w:r>
      <w:r>
        <w:rPr>
          <w:rFonts w:hint="eastAsia"/>
        </w:rPr>
        <w:t>人天的工作量须双方协商另行处理。</w:t>
      </w:r>
    </w:p>
    <w:p w14:paraId="7A853C15" w14:textId="77777777" w:rsidR="00F06A9B" w:rsidRDefault="005628C3">
      <w:pPr>
        <w:spacing w:before="163"/>
        <w:ind w:firstLine="480"/>
      </w:pPr>
      <w:r>
        <w:rPr>
          <w:rFonts w:hint="eastAsia"/>
        </w:rPr>
        <w:t>在数据库迁移服务上需提供的服务内容如下：</w:t>
      </w:r>
    </w:p>
    <w:p w14:paraId="645EEB9C" w14:textId="77777777" w:rsidR="00F06A9B" w:rsidRDefault="005628C3">
      <w:pPr>
        <w:pStyle w:val="af8"/>
        <w:numPr>
          <w:ilvl w:val="0"/>
          <w:numId w:val="8"/>
        </w:numPr>
        <w:spacing w:before="163"/>
        <w:ind w:firstLineChars="0"/>
      </w:pPr>
      <w:r>
        <w:rPr>
          <w:rFonts w:hint="eastAsia"/>
        </w:rPr>
        <w:t>和客户沟通，充分了解迁移的需求；</w:t>
      </w:r>
    </w:p>
    <w:p w14:paraId="2881B4C9" w14:textId="77777777" w:rsidR="00F06A9B" w:rsidRDefault="005628C3">
      <w:pPr>
        <w:pStyle w:val="af8"/>
        <w:numPr>
          <w:ilvl w:val="0"/>
          <w:numId w:val="8"/>
        </w:numPr>
        <w:spacing w:before="163"/>
        <w:ind w:firstLineChars="0"/>
      </w:pPr>
      <w:r>
        <w:rPr>
          <w:rFonts w:hint="eastAsia"/>
        </w:rPr>
        <w:t>编制详细的迁移方案和实施计划；</w:t>
      </w:r>
    </w:p>
    <w:p w14:paraId="13015931" w14:textId="77777777" w:rsidR="00F06A9B" w:rsidRDefault="005628C3">
      <w:pPr>
        <w:pStyle w:val="af8"/>
        <w:numPr>
          <w:ilvl w:val="0"/>
          <w:numId w:val="8"/>
        </w:numPr>
        <w:spacing w:before="163"/>
        <w:ind w:firstLineChars="0"/>
      </w:pPr>
      <w:r>
        <w:rPr>
          <w:rFonts w:hint="eastAsia"/>
        </w:rPr>
        <w:t>迁移前的系统和数据备份；</w:t>
      </w:r>
    </w:p>
    <w:p w14:paraId="35C75BEE" w14:textId="77777777" w:rsidR="00F06A9B" w:rsidRDefault="005628C3">
      <w:pPr>
        <w:pStyle w:val="af8"/>
        <w:numPr>
          <w:ilvl w:val="0"/>
          <w:numId w:val="8"/>
        </w:numPr>
        <w:spacing w:before="163"/>
        <w:ind w:firstLineChars="0"/>
      </w:pPr>
      <w:r>
        <w:rPr>
          <w:rFonts w:hint="eastAsia"/>
        </w:rPr>
        <w:t>按照确认后的迁移方案的实施；</w:t>
      </w:r>
    </w:p>
    <w:p w14:paraId="3C1E9CF7" w14:textId="77777777" w:rsidR="00F06A9B" w:rsidRDefault="005628C3">
      <w:pPr>
        <w:pStyle w:val="af8"/>
        <w:numPr>
          <w:ilvl w:val="0"/>
          <w:numId w:val="8"/>
        </w:numPr>
        <w:spacing w:before="163"/>
        <w:ind w:firstLineChars="0"/>
      </w:pPr>
      <w:r>
        <w:rPr>
          <w:rFonts w:hint="eastAsia"/>
        </w:rPr>
        <w:t>迁移后协助应用系统对应用及数据的测试；</w:t>
      </w:r>
    </w:p>
    <w:p w14:paraId="7D7891F5" w14:textId="77777777" w:rsidR="00F06A9B" w:rsidRDefault="005628C3">
      <w:pPr>
        <w:pStyle w:val="af8"/>
        <w:numPr>
          <w:ilvl w:val="0"/>
          <w:numId w:val="8"/>
        </w:numPr>
        <w:spacing w:before="163"/>
        <w:ind w:firstLineChars="0"/>
      </w:pPr>
      <w:r>
        <w:rPr>
          <w:rFonts w:hint="eastAsia"/>
        </w:rPr>
        <w:t>系统及数据迁移的验收。</w:t>
      </w:r>
    </w:p>
    <w:p w14:paraId="1584693B" w14:textId="77777777" w:rsidR="00F06A9B" w:rsidRDefault="005628C3">
      <w:pPr>
        <w:spacing w:before="163"/>
        <w:ind w:firstLine="480"/>
      </w:pPr>
      <w:r>
        <w:rPr>
          <w:rFonts w:hint="eastAsia"/>
          <w:kern w:val="0"/>
        </w:rPr>
        <w:t>针对本项服务，提供的交付物有：</w:t>
      </w:r>
      <w:r>
        <w:rPr>
          <w:rFonts w:hint="eastAsia"/>
        </w:rPr>
        <w:t>《迁移实施方案》、《迁移总结报告》。</w:t>
      </w:r>
    </w:p>
    <w:p w14:paraId="13C5AE6A" w14:textId="77777777" w:rsidR="00F06A9B" w:rsidRDefault="005628C3">
      <w:pPr>
        <w:pStyle w:val="2"/>
        <w:numPr>
          <w:ilvl w:val="255"/>
          <w:numId w:val="0"/>
        </w:numPr>
        <w:spacing w:before="163"/>
        <w:rPr>
          <w:rFonts w:asciiTheme="majorEastAsia" w:eastAsiaTheme="majorEastAsia" w:hAnsiTheme="majorEastAsia"/>
          <w:sz w:val="24"/>
          <w:szCs w:val="24"/>
        </w:rPr>
      </w:pPr>
      <w:bookmarkStart w:id="52" w:name="_Toc203489896"/>
      <w:bookmarkStart w:id="53" w:name="_Toc18817"/>
      <w:bookmarkStart w:id="54" w:name="_Toc110499025"/>
      <w:bookmarkStart w:id="55" w:name="_Toc10176"/>
      <w:r>
        <w:rPr>
          <w:rFonts w:asciiTheme="majorEastAsia" w:eastAsiaTheme="majorEastAsia" w:hAnsiTheme="majorEastAsia" w:hint="eastAsia"/>
          <w:sz w:val="24"/>
          <w:szCs w:val="24"/>
        </w:rPr>
        <w:t>3.1.8</w:t>
      </w:r>
      <w:r>
        <w:rPr>
          <w:rFonts w:asciiTheme="majorEastAsia" w:eastAsiaTheme="majorEastAsia" w:hAnsiTheme="majorEastAsia"/>
          <w:sz w:val="24"/>
          <w:szCs w:val="24"/>
        </w:rPr>
        <w:t>备份与恢复</w:t>
      </w:r>
      <w:bookmarkEnd w:id="52"/>
      <w:bookmarkEnd w:id="53"/>
      <w:bookmarkEnd w:id="54"/>
      <w:bookmarkEnd w:id="55"/>
    </w:p>
    <w:p w14:paraId="21C0D1E8" w14:textId="77777777" w:rsidR="00F06A9B" w:rsidRDefault="005628C3">
      <w:pPr>
        <w:spacing w:before="163"/>
        <w:ind w:firstLineChars="0" w:firstLine="480"/>
      </w:pPr>
      <w:r>
        <w:t>明确数据库恢复要求并制定备份恢复方案。协助配置建立备份恢复所需要的环境，如对磁盘、磁带的要求，编写备份恢复的脚本，备份恢复的制度等。测试备份及恢复各种情况下的步骤是否完整无误。根据需要，协助实施备份与恢复工作</w:t>
      </w:r>
      <w:r>
        <w:rPr>
          <w:rFonts w:hint="eastAsia"/>
        </w:rPr>
        <w:t>。</w:t>
      </w:r>
    </w:p>
    <w:p w14:paraId="7D416A00" w14:textId="77777777" w:rsidR="00F06A9B" w:rsidRDefault="005628C3">
      <w:pPr>
        <w:pStyle w:val="2"/>
        <w:numPr>
          <w:ilvl w:val="255"/>
          <w:numId w:val="0"/>
        </w:numPr>
        <w:spacing w:before="163"/>
        <w:rPr>
          <w:rFonts w:asciiTheme="majorEastAsia" w:eastAsiaTheme="majorEastAsia" w:hAnsiTheme="majorEastAsia"/>
          <w:sz w:val="24"/>
          <w:szCs w:val="24"/>
        </w:rPr>
      </w:pPr>
      <w:bookmarkStart w:id="56" w:name="_Toc17459"/>
      <w:bookmarkStart w:id="57" w:name="_Toc203489897"/>
      <w:bookmarkStart w:id="58" w:name="_Toc110499026"/>
      <w:bookmarkStart w:id="59" w:name="_Toc21165"/>
      <w:r>
        <w:rPr>
          <w:rFonts w:asciiTheme="majorEastAsia" w:eastAsiaTheme="majorEastAsia" w:hAnsiTheme="majorEastAsia" w:hint="eastAsia"/>
          <w:sz w:val="24"/>
          <w:szCs w:val="24"/>
        </w:rPr>
        <w:t>3.1.9特殊时段现场保障服务</w:t>
      </w:r>
      <w:bookmarkEnd w:id="56"/>
      <w:bookmarkEnd w:id="57"/>
      <w:bookmarkEnd w:id="58"/>
      <w:bookmarkEnd w:id="59"/>
    </w:p>
    <w:p w14:paraId="518C6F18" w14:textId="77777777" w:rsidR="00F06A9B" w:rsidRDefault="005628C3">
      <w:pPr>
        <w:spacing w:before="163"/>
        <w:ind w:firstLine="480"/>
      </w:pPr>
      <w:r>
        <w:t>根据</w:t>
      </w:r>
      <w:r>
        <w:rPr>
          <w:rFonts w:hint="eastAsia"/>
        </w:rPr>
        <w:t>用户</w:t>
      </w:r>
      <w:r>
        <w:t>的要求，在特殊时段服务商将提供</w:t>
      </w:r>
      <w:r>
        <w:t>7*24</w:t>
      </w:r>
      <w:r>
        <w:t>小时的现场值守服务，这些时段包括但不仅限于：</w:t>
      </w:r>
    </w:p>
    <w:p w14:paraId="138ED78B" w14:textId="77777777" w:rsidR="00F06A9B" w:rsidRDefault="005628C3">
      <w:pPr>
        <w:spacing w:before="163"/>
        <w:ind w:firstLine="480"/>
      </w:pPr>
      <w:r>
        <w:rPr>
          <w:rFonts w:hint="eastAsia"/>
        </w:rPr>
        <w:t>（</w:t>
      </w:r>
      <w:r>
        <w:rPr>
          <w:rFonts w:hint="eastAsia"/>
        </w:rPr>
        <w:t>1</w:t>
      </w:r>
      <w:r>
        <w:rPr>
          <w:rFonts w:hint="eastAsia"/>
        </w:rPr>
        <w:t>）新项目上线</w:t>
      </w:r>
      <w:r>
        <w:t>;</w:t>
      </w:r>
    </w:p>
    <w:p w14:paraId="69EFB195" w14:textId="77777777" w:rsidR="00F06A9B" w:rsidRDefault="005628C3">
      <w:pPr>
        <w:spacing w:before="163"/>
        <w:ind w:firstLine="480"/>
      </w:pPr>
      <w:r>
        <w:rPr>
          <w:rFonts w:hint="eastAsia"/>
        </w:rPr>
        <w:t>（</w:t>
      </w:r>
      <w:r>
        <w:rPr>
          <w:rFonts w:hint="eastAsia"/>
        </w:rPr>
        <w:t>2</w:t>
      </w:r>
      <w:r>
        <w:rPr>
          <w:rFonts w:hint="eastAsia"/>
        </w:rPr>
        <w:t>）</w:t>
      </w:r>
      <w:r>
        <w:t>黄金周长假期</w:t>
      </w:r>
      <w:r>
        <w:t>;</w:t>
      </w:r>
    </w:p>
    <w:p w14:paraId="2B7C82E9" w14:textId="77777777" w:rsidR="00F06A9B" w:rsidRDefault="005628C3">
      <w:pPr>
        <w:spacing w:before="163"/>
        <w:ind w:firstLine="480"/>
      </w:pPr>
      <w:r>
        <w:rPr>
          <w:rFonts w:hint="eastAsia"/>
        </w:rPr>
        <w:t>（</w:t>
      </w:r>
      <w:r>
        <w:rPr>
          <w:rFonts w:hint="eastAsia"/>
        </w:rPr>
        <w:t>3</w:t>
      </w:r>
      <w:r>
        <w:rPr>
          <w:rFonts w:hint="eastAsia"/>
        </w:rPr>
        <w:t>）</w:t>
      </w:r>
      <w:r>
        <w:t>重大变更</w:t>
      </w:r>
      <w:r>
        <w:t>;</w:t>
      </w:r>
    </w:p>
    <w:p w14:paraId="62B7000E" w14:textId="77777777" w:rsidR="00F06A9B" w:rsidRDefault="005628C3">
      <w:pPr>
        <w:spacing w:before="163"/>
        <w:ind w:firstLine="480"/>
      </w:pPr>
      <w:r>
        <w:rPr>
          <w:rFonts w:hint="eastAsia"/>
        </w:rPr>
        <w:t>（</w:t>
      </w:r>
      <w:r>
        <w:rPr>
          <w:rFonts w:hint="eastAsia"/>
        </w:rPr>
        <w:t>4</w:t>
      </w:r>
      <w:r>
        <w:rPr>
          <w:rFonts w:hint="eastAsia"/>
        </w:rPr>
        <w:t>）</w:t>
      </w:r>
      <w:r>
        <w:t>其它</w:t>
      </w:r>
      <w:r>
        <w:rPr>
          <w:rFonts w:hint="eastAsia"/>
        </w:rPr>
        <w:t>用户</w:t>
      </w:r>
      <w:r>
        <w:t>认定的特殊时段</w:t>
      </w:r>
      <w:r>
        <w:rPr>
          <w:rFonts w:hint="eastAsia"/>
        </w:rPr>
        <w:t>。</w:t>
      </w:r>
    </w:p>
    <w:p w14:paraId="20D237EF" w14:textId="77777777" w:rsidR="00F06A9B" w:rsidRDefault="005628C3">
      <w:pPr>
        <w:pStyle w:val="1"/>
        <w:numPr>
          <w:ilvl w:val="255"/>
          <w:numId w:val="9"/>
        </w:numPr>
        <w:spacing w:before="163"/>
      </w:pPr>
      <w:bookmarkStart w:id="60" w:name="_Toc7901"/>
      <w:bookmarkEnd w:id="22"/>
      <w:r>
        <w:rPr>
          <w:rFonts w:hint="eastAsia"/>
        </w:rPr>
        <w:lastRenderedPageBreak/>
        <w:t>3.2</w:t>
      </w:r>
      <w:r>
        <w:rPr>
          <w:rFonts w:hint="eastAsia"/>
        </w:rPr>
        <w:t>服务标准和质量</w:t>
      </w:r>
      <w:bookmarkEnd w:id="60"/>
    </w:p>
    <w:p w14:paraId="3BB893FB" w14:textId="77777777" w:rsidR="00F06A9B" w:rsidRDefault="005628C3">
      <w:pPr>
        <w:spacing w:before="163"/>
        <w:ind w:firstLineChars="0" w:firstLine="480"/>
        <w:rPr>
          <w:b/>
          <w:szCs w:val="20"/>
        </w:rPr>
      </w:pPr>
      <w:r>
        <w:rPr>
          <w:rFonts w:hint="eastAsia"/>
          <w:b/>
        </w:rPr>
        <w:t>（</w:t>
      </w:r>
      <w:r>
        <w:rPr>
          <w:rFonts w:hint="eastAsia"/>
          <w:b/>
        </w:rPr>
        <w:t>1</w:t>
      </w:r>
      <w:r>
        <w:rPr>
          <w:rFonts w:hint="eastAsia"/>
          <w:b/>
        </w:rPr>
        <w:t>）现场服务响应时间</w:t>
      </w:r>
    </w:p>
    <w:p w14:paraId="3311DAF4" w14:textId="77777777" w:rsidR="00F06A9B" w:rsidRDefault="005628C3">
      <w:pPr>
        <w:spacing w:before="163"/>
        <w:ind w:firstLine="480"/>
      </w:pPr>
      <w:r>
        <w:rPr>
          <w:rFonts w:hint="eastAsia"/>
        </w:rPr>
        <w:t>根据应用系统突发事件的紧急程度、影响度，突发事件和优先级定义为紧急、严重、一般和轻微</w:t>
      </w:r>
      <w:r>
        <w:rPr>
          <w:rFonts w:hint="eastAsia"/>
        </w:rPr>
        <w:t>4</w:t>
      </w:r>
      <w:r>
        <w:rPr>
          <w:rFonts w:hint="eastAsia"/>
        </w:rPr>
        <w:t>个等级，从而提供不同的响应速度。</w:t>
      </w:r>
    </w:p>
    <w:p w14:paraId="4F098327" w14:textId="77777777" w:rsidR="00F06A9B" w:rsidRDefault="005628C3">
      <w:pPr>
        <w:spacing w:before="163"/>
        <w:ind w:firstLine="480"/>
      </w:pPr>
      <w:r>
        <w:rPr>
          <w:rFonts w:hint="eastAsia"/>
        </w:rPr>
        <w:t>具体定义如下：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39"/>
        <w:gridCol w:w="4656"/>
        <w:gridCol w:w="2163"/>
      </w:tblGrid>
      <w:tr w:rsidR="00F06A9B" w14:paraId="17C1D080" w14:textId="77777777">
        <w:trPr>
          <w:trHeight w:val="426"/>
          <w:jc w:val="center"/>
        </w:trPr>
        <w:tc>
          <w:tcPr>
            <w:tcW w:w="759" w:type="pct"/>
            <w:tcBorders>
              <w:top w:val="single" w:sz="4" w:space="0" w:color="auto"/>
              <w:left w:val="single" w:sz="4" w:space="0" w:color="auto"/>
              <w:bottom w:val="single" w:sz="4" w:space="0" w:color="auto"/>
              <w:right w:val="single" w:sz="4" w:space="0" w:color="auto"/>
            </w:tcBorders>
            <w:vAlign w:val="center"/>
          </w:tcPr>
          <w:p w14:paraId="3AF95811" w14:textId="77777777" w:rsidR="00F06A9B" w:rsidRDefault="005628C3">
            <w:pPr>
              <w:pStyle w:val="af9"/>
              <w:spacing w:before="163" w:line="360" w:lineRule="auto"/>
              <w:jc w:val="center"/>
              <w:rPr>
                <w:b/>
              </w:rPr>
            </w:pPr>
            <w:r>
              <w:rPr>
                <w:rFonts w:hint="eastAsia"/>
                <w:b/>
              </w:rPr>
              <w:t>故障级别</w:t>
            </w:r>
          </w:p>
        </w:tc>
        <w:tc>
          <w:tcPr>
            <w:tcW w:w="739" w:type="pct"/>
            <w:tcBorders>
              <w:top w:val="single" w:sz="4" w:space="0" w:color="auto"/>
              <w:left w:val="single" w:sz="4" w:space="0" w:color="auto"/>
              <w:bottom w:val="single" w:sz="4" w:space="0" w:color="auto"/>
              <w:right w:val="single" w:sz="4" w:space="0" w:color="auto"/>
            </w:tcBorders>
            <w:vAlign w:val="center"/>
          </w:tcPr>
          <w:p w14:paraId="0AB46968" w14:textId="77777777" w:rsidR="00F06A9B" w:rsidRDefault="005628C3">
            <w:pPr>
              <w:pStyle w:val="af9"/>
              <w:spacing w:before="163" w:line="360" w:lineRule="auto"/>
              <w:jc w:val="center"/>
              <w:rPr>
                <w:b/>
              </w:rPr>
            </w:pPr>
            <w:r>
              <w:rPr>
                <w:rFonts w:hint="eastAsia"/>
                <w:b/>
              </w:rPr>
              <w:t>服务时间</w:t>
            </w:r>
          </w:p>
        </w:tc>
        <w:tc>
          <w:tcPr>
            <w:tcW w:w="2391" w:type="pct"/>
            <w:tcBorders>
              <w:top w:val="single" w:sz="4" w:space="0" w:color="auto"/>
              <w:left w:val="single" w:sz="4" w:space="0" w:color="auto"/>
              <w:bottom w:val="single" w:sz="4" w:space="0" w:color="auto"/>
              <w:right w:val="single" w:sz="4" w:space="0" w:color="auto"/>
            </w:tcBorders>
            <w:vAlign w:val="center"/>
          </w:tcPr>
          <w:p w14:paraId="463C7D78" w14:textId="77777777" w:rsidR="00F06A9B" w:rsidRDefault="005628C3">
            <w:pPr>
              <w:pStyle w:val="af9"/>
              <w:spacing w:before="163" w:line="360" w:lineRule="auto"/>
              <w:jc w:val="center"/>
              <w:rPr>
                <w:b/>
              </w:rPr>
            </w:pPr>
            <w:r>
              <w:rPr>
                <w:rFonts w:hint="eastAsia"/>
                <w:b/>
              </w:rPr>
              <w:t>问题描述</w:t>
            </w:r>
          </w:p>
        </w:tc>
        <w:tc>
          <w:tcPr>
            <w:tcW w:w="1111" w:type="pct"/>
            <w:tcBorders>
              <w:top w:val="single" w:sz="4" w:space="0" w:color="auto"/>
              <w:left w:val="single" w:sz="4" w:space="0" w:color="auto"/>
              <w:bottom w:val="single" w:sz="4" w:space="0" w:color="auto"/>
              <w:right w:val="single" w:sz="4" w:space="0" w:color="auto"/>
            </w:tcBorders>
            <w:vAlign w:val="center"/>
          </w:tcPr>
          <w:p w14:paraId="19A63166" w14:textId="77777777" w:rsidR="00F06A9B" w:rsidRDefault="005628C3">
            <w:pPr>
              <w:pStyle w:val="af9"/>
              <w:spacing w:before="163" w:line="360" w:lineRule="auto"/>
              <w:jc w:val="center"/>
              <w:rPr>
                <w:b/>
              </w:rPr>
            </w:pPr>
            <w:r>
              <w:rPr>
                <w:rFonts w:hint="eastAsia"/>
                <w:b/>
              </w:rPr>
              <w:t>响应时间</w:t>
            </w:r>
          </w:p>
        </w:tc>
      </w:tr>
      <w:tr w:rsidR="00F06A9B" w14:paraId="6DD761AA" w14:textId="77777777">
        <w:trPr>
          <w:trHeight w:val="487"/>
          <w:jc w:val="center"/>
        </w:trPr>
        <w:tc>
          <w:tcPr>
            <w:tcW w:w="759" w:type="pct"/>
            <w:tcBorders>
              <w:top w:val="single" w:sz="4" w:space="0" w:color="auto"/>
              <w:left w:val="single" w:sz="4" w:space="0" w:color="auto"/>
              <w:bottom w:val="single" w:sz="4" w:space="0" w:color="auto"/>
              <w:right w:val="single" w:sz="4" w:space="0" w:color="auto"/>
            </w:tcBorders>
            <w:shd w:val="clear" w:color="auto" w:fill="FF0000"/>
            <w:vAlign w:val="center"/>
          </w:tcPr>
          <w:p w14:paraId="01688C0E" w14:textId="77777777" w:rsidR="00F06A9B" w:rsidRDefault="005628C3">
            <w:pPr>
              <w:pStyle w:val="af9"/>
              <w:spacing w:before="163" w:line="360" w:lineRule="auto"/>
              <w:jc w:val="center"/>
            </w:pPr>
            <w:r>
              <w:rPr>
                <w:rFonts w:hint="eastAsia"/>
              </w:rPr>
              <w:t>红色故障</w:t>
            </w:r>
          </w:p>
          <w:p w14:paraId="22D1A87D" w14:textId="77777777" w:rsidR="00F06A9B" w:rsidRDefault="005628C3">
            <w:pPr>
              <w:pStyle w:val="af9"/>
              <w:spacing w:before="163" w:line="360" w:lineRule="auto"/>
              <w:jc w:val="center"/>
            </w:pPr>
            <w:r>
              <w:rPr>
                <w:rFonts w:hint="eastAsia"/>
              </w:rPr>
              <w:t>（四级）</w:t>
            </w:r>
          </w:p>
        </w:tc>
        <w:tc>
          <w:tcPr>
            <w:tcW w:w="739" w:type="pct"/>
            <w:tcBorders>
              <w:top w:val="single" w:sz="4" w:space="0" w:color="auto"/>
              <w:left w:val="single" w:sz="4" w:space="0" w:color="auto"/>
              <w:bottom w:val="single" w:sz="4" w:space="0" w:color="auto"/>
              <w:right w:val="single" w:sz="4" w:space="0" w:color="auto"/>
            </w:tcBorders>
            <w:shd w:val="clear" w:color="auto" w:fill="FF0000"/>
            <w:vAlign w:val="center"/>
          </w:tcPr>
          <w:p w14:paraId="60398E1D" w14:textId="77777777" w:rsidR="00F06A9B" w:rsidRDefault="005628C3">
            <w:pPr>
              <w:pStyle w:val="af9"/>
              <w:spacing w:before="163" w:line="360" w:lineRule="auto"/>
              <w:jc w:val="center"/>
            </w:pPr>
            <w:r>
              <w:rPr>
                <w:rFonts w:hint="eastAsia"/>
              </w:rPr>
              <w:t>7*24</w:t>
            </w:r>
            <w:r>
              <w:rPr>
                <w:rFonts w:hint="eastAsia"/>
              </w:rPr>
              <w:t>小时</w:t>
            </w:r>
          </w:p>
        </w:tc>
        <w:tc>
          <w:tcPr>
            <w:tcW w:w="2391" w:type="pct"/>
            <w:tcBorders>
              <w:top w:val="single" w:sz="4" w:space="0" w:color="auto"/>
              <w:left w:val="single" w:sz="4" w:space="0" w:color="auto"/>
              <w:bottom w:val="single" w:sz="4" w:space="0" w:color="auto"/>
              <w:right w:val="single" w:sz="4" w:space="0" w:color="auto"/>
            </w:tcBorders>
            <w:shd w:val="clear" w:color="auto" w:fill="FF0000"/>
            <w:vAlign w:val="center"/>
          </w:tcPr>
          <w:p w14:paraId="1B0DD78D" w14:textId="77777777" w:rsidR="00F06A9B" w:rsidRDefault="005628C3">
            <w:pPr>
              <w:pStyle w:val="af9"/>
              <w:spacing w:before="163" w:line="360" w:lineRule="auto"/>
            </w:pPr>
            <w:r>
              <w:rPr>
                <w:rFonts w:hint="eastAsia"/>
              </w:rPr>
              <w:t>业务系统完全丧失服务功能，对业务至关重要的工作无法继续进行，情况紧急。</w:t>
            </w:r>
          </w:p>
        </w:tc>
        <w:tc>
          <w:tcPr>
            <w:tcW w:w="1111" w:type="pct"/>
            <w:tcBorders>
              <w:top w:val="single" w:sz="4" w:space="0" w:color="auto"/>
              <w:left w:val="single" w:sz="4" w:space="0" w:color="auto"/>
              <w:bottom w:val="single" w:sz="4" w:space="0" w:color="auto"/>
              <w:right w:val="single" w:sz="4" w:space="0" w:color="auto"/>
            </w:tcBorders>
            <w:shd w:val="clear" w:color="auto" w:fill="FF0000"/>
            <w:vAlign w:val="center"/>
          </w:tcPr>
          <w:p w14:paraId="7D12F251" w14:textId="77777777" w:rsidR="00F06A9B" w:rsidRDefault="005628C3">
            <w:pPr>
              <w:pStyle w:val="af9"/>
              <w:spacing w:before="163" w:line="360" w:lineRule="auto"/>
              <w:jc w:val="center"/>
              <w:rPr>
                <w:rFonts w:eastAsia="宋体"/>
                <w:sz w:val="21"/>
              </w:rPr>
            </w:pPr>
            <w:r>
              <w:rPr>
                <w:rFonts w:eastAsia="宋体" w:hint="eastAsia"/>
                <w:sz w:val="21"/>
              </w:rPr>
              <w:t>5</w:t>
            </w:r>
            <w:r>
              <w:rPr>
                <w:rFonts w:eastAsia="宋体" w:hint="eastAsia"/>
                <w:sz w:val="21"/>
              </w:rPr>
              <w:t>分钟内响应，</w:t>
            </w:r>
          </w:p>
          <w:p w14:paraId="5AE7132C" w14:textId="77777777" w:rsidR="00F06A9B" w:rsidRDefault="005628C3">
            <w:pPr>
              <w:pStyle w:val="af9"/>
              <w:spacing w:before="163" w:line="360" w:lineRule="auto"/>
              <w:jc w:val="center"/>
              <w:rPr>
                <w:rFonts w:eastAsia="宋体"/>
                <w:sz w:val="21"/>
              </w:rPr>
            </w:pPr>
            <w:r>
              <w:rPr>
                <w:rFonts w:eastAsia="宋体" w:hint="eastAsia"/>
                <w:sz w:val="21"/>
              </w:rPr>
              <w:t>2</w:t>
            </w:r>
            <w:r>
              <w:rPr>
                <w:rFonts w:eastAsia="宋体" w:hint="eastAsia"/>
                <w:sz w:val="21"/>
              </w:rPr>
              <w:t>小时到达现场</w:t>
            </w:r>
          </w:p>
        </w:tc>
      </w:tr>
      <w:tr w:rsidR="00F06A9B" w14:paraId="255E2003" w14:textId="77777777">
        <w:trPr>
          <w:jc w:val="center"/>
        </w:trPr>
        <w:tc>
          <w:tcPr>
            <w:tcW w:w="759" w:type="pct"/>
            <w:tcBorders>
              <w:top w:val="single" w:sz="4" w:space="0" w:color="auto"/>
              <w:left w:val="single" w:sz="4" w:space="0" w:color="auto"/>
              <w:bottom w:val="single" w:sz="4" w:space="0" w:color="auto"/>
              <w:right w:val="single" w:sz="4" w:space="0" w:color="auto"/>
            </w:tcBorders>
            <w:shd w:val="clear" w:color="auto" w:fill="FF6600"/>
            <w:vAlign w:val="center"/>
          </w:tcPr>
          <w:p w14:paraId="7ACA990F" w14:textId="77777777" w:rsidR="00F06A9B" w:rsidRDefault="005628C3">
            <w:pPr>
              <w:pStyle w:val="af9"/>
              <w:spacing w:before="163" w:line="360" w:lineRule="auto"/>
              <w:jc w:val="center"/>
            </w:pPr>
            <w:r>
              <w:rPr>
                <w:rFonts w:hint="eastAsia"/>
              </w:rPr>
              <w:t>橙色故障</w:t>
            </w:r>
          </w:p>
          <w:p w14:paraId="495EE0A4" w14:textId="77777777" w:rsidR="00F06A9B" w:rsidRDefault="005628C3">
            <w:pPr>
              <w:pStyle w:val="af9"/>
              <w:spacing w:before="163" w:line="360" w:lineRule="auto"/>
              <w:jc w:val="center"/>
            </w:pPr>
            <w:r>
              <w:rPr>
                <w:rFonts w:hint="eastAsia"/>
              </w:rPr>
              <w:t>（三级）</w:t>
            </w:r>
          </w:p>
        </w:tc>
        <w:tc>
          <w:tcPr>
            <w:tcW w:w="739" w:type="pct"/>
            <w:tcBorders>
              <w:top w:val="single" w:sz="4" w:space="0" w:color="auto"/>
              <w:left w:val="single" w:sz="4" w:space="0" w:color="auto"/>
              <w:bottom w:val="single" w:sz="4" w:space="0" w:color="auto"/>
              <w:right w:val="single" w:sz="4" w:space="0" w:color="auto"/>
            </w:tcBorders>
            <w:shd w:val="clear" w:color="auto" w:fill="FF6600"/>
            <w:vAlign w:val="center"/>
          </w:tcPr>
          <w:p w14:paraId="57DCC7B9" w14:textId="77777777" w:rsidR="00F06A9B" w:rsidRDefault="005628C3">
            <w:pPr>
              <w:pStyle w:val="af9"/>
              <w:spacing w:before="163" w:line="360" w:lineRule="auto"/>
              <w:jc w:val="center"/>
            </w:pPr>
            <w:r>
              <w:rPr>
                <w:rFonts w:hint="eastAsia"/>
              </w:rPr>
              <w:t>7*24</w:t>
            </w:r>
            <w:r>
              <w:rPr>
                <w:rFonts w:hint="eastAsia"/>
              </w:rPr>
              <w:t>小时</w:t>
            </w:r>
          </w:p>
        </w:tc>
        <w:tc>
          <w:tcPr>
            <w:tcW w:w="2391" w:type="pct"/>
            <w:tcBorders>
              <w:top w:val="single" w:sz="4" w:space="0" w:color="auto"/>
              <w:left w:val="single" w:sz="4" w:space="0" w:color="auto"/>
              <w:bottom w:val="single" w:sz="4" w:space="0" w:color="auto"/>
              <w:right w:val="single" w:sz="4" w:space="0" w:color="auto"/>
            </w:tcBorders>
            <w:shd w:val="clear" w:color="auto" w:fill="FF6600"/>
            <w:vAlign w:val="center"/>
          </w:tcPr>
          <w:p w14:paraId="4BE6DD5F" w14:textId="77777777" w:rsidR="00F06A9B" w:rsidRDefault="005628C3">
            <w:pPr>
              <w:pStyle w:val="af9"/>
              <w:spacing w:before="163" w:line="360" w:lineRule="auto"/>
            </w:pPr>
            <w:r>
              <w:rPr>
                <w:rFonts w:hint="eastAsia"/>
              </w:rPr>
              <w:t>业务系统丧失部分重要的服务功能</w:t>
            </w:r>
            <w:r>
              <w:rPr>
                <w:rFonts w:hint="eastAsia"/>
              </w:rPr>
              <w:t>.</w:t>
            </w:r>
            <w:r>
              <w:rPr>
                <w:rFonts w:hint="eastAsia"/>
              </w:rPr>
              <w:t>没有可以接受的替代解决方案</w:t>
            </w:r>
            <w:r>
              <w:rPr>
                <w:rFonts w:hint="eastAsia"/>
              </w:rPr>
              <w:t>;</w:t>
            </w:r>
            <w:r>
              <w:rPr>
                <w:rFonts w:hint="eastAsia"/>
              </w:rPr>
              <w:t>但业务系统可以有限地继续运行。</w:t>
            </w:r>
          </w:p>
        </w:tc>
        <w:tc>
          <w:tcPr>
            <w:tcW w:w="1111" w:type="pct"/>
            <w:tcBorders>
              <w:top w:val="single" w:sz="4" w:space="0" w:color="auto"/>
              <w:left w:val="single" w:sz="4" w:space="0" w:color="auto"/>
              <w:bottom w:val="single" w:sz="4" w:space="0" w:color="auto"/>
              <w:right w:val="single" w:sz="4" w:space="0" w:color="auto"/>
            </w:tcBorders>
            <w:shd w:val="clear" w:color="auto" w:fill="FF6600"/>
            <w:vAlign w:val="center"/>
          </w:tcPr>
          <w:p w14:paraId="72C76531" w14:textId="77777777" w:rsidR="00F06A9B" w:rsidRDefault="005628C3">
            <w:pPr>
              <w:pStyle w:val="af9"/>
              <w:spacing w:before="163" w:line="360" w:lineRule="auto"/>
              <w:jc w:val="center"/>
              <w:rPr>
                <w:rFonts w:eastAsia="宋体"/>
                <w:sz w:val="21"/>
              </w:rPr>
            </w:pPr>
            <w:r>
              <w:rPr>
                <w:rFonts w:eastAsia="宋体"/>
                <w:sz w:val="21"/>
              </w:rPr>
              <w:t>1</w:t>
            </w:r>
            <w:r>
              <w:rPr>
                <w:rFonts w:eastAsia="宋体" w:hint="eastAsia"/>
                <w:sz w:val="21"/>
              </w:rPr>
              <w:t>5</w:t>
            </w:r>
            <w:r>
              <w:rPr>
                <w:rFonts w:eastAsia="宋体" w:hint="eastAsia"/>
                <w:sz w:val="21"/>
              </w:rPr>
              <w:t>分钟内响应，</w:t>
            </w:r>
          </w:p>
          <w:p w14:paraId="66820747" w14:textId="77777777" w:rsidR="00F06A9B" w:rsidRDefault="005628C3">
            <w:pPr>
              <w:pStyle w:val="af9"/>
              <w:spacing w:before="163" w:line="360" w:lineRule="auto"/>
              <w:jc w:val="center"/>
              <w:rPr>
                <w:rFonts w:eastAsia="宋体"/>
                <w:sz w:val="21"/>
              </w:rPr>
            </w:pPr>
            <w:r>
              <w:rPr>
                <w:rFonts w:eastAsia="宋体"/>
                <w:sz w:val="21"/>
              </w:rPr>
              <w:t>3</w:t>
            </w:r>
            <w:r>
              <w:rPr>
                <w:rFonts w:eastAsia="宋体" w:hint="eastAsia"/>
                <w:sz w:val="21"/>
              </w:rPr>
              <w:t>小时到达现场</w:t>
            </w:r>
          </w:p>
        </w:tc>
      </w:tr>
      <w:tr w:rsidR="00F06A9B" w14:paraId="2D6BA0B4" w14:textId="77777777">
        <w:trPr>
          <w:jc w:val="center"/>
        </w:trPr>
        <w:tc>
          <w:tcPr>
            <w:tcW w:w="759" w:type="pct"/>
            <w:tcBorders>
              <w:top w:val="single" w:sz="4" w:space="0" w:color="auto"/>
              <w:left w:val="single" w:sz="4" w:space="0" w:color="auto"/>
              <w:bottom w:val="single" w:sz="4" w:space="0" w:color="auto"/>
              <w:right w:val="single" w:sz="4" w:space="0" w:color="auto"/>
            </w:tcBorders>
            <w:shd w:val="clear" w:color="auto" w:fill="FFFF00"/>
            <w:vAlign w:val="center"/>
          </w:tcPr>
          <w:p w14:paraId="26FED82D" w14:textId="77777777" w:rsidR="00F06A9B" w:rsidRDefault="005628C3">
            <w:pPr>
              <w:pStyle w:val="af9"/>
              <w:spacing w:before="163" w:line="360" w:lineRule="auto"/>
              <w:jc w:val="center"/>
            </w:pPr>
            <w:r>
              <w:rPr>
                <w:rFonts w:hint="eastAsia"/>
              </w:rPr>
              <w:t>黄色故障</w:t>
            </w:r>
          </w:p>
          <w:p w14:paraId="19B7FBF5" w14:textId="77777777" w:rsidR="00F06A9B" w:rsidRDefault="005628C3">
            <w:pPr>
              <w:pStyle w:val="af9"/>
              <w:spacing w:before="163" w:line="360" w:lineRule="auto"/>
              <w:jc w:val="center"/>
            </w:pPr>
            <w:r>
              <w:rPr>
                <w:rFonts w:hint="eastAsia"/>
              </w:rPr>
              <w:t>（二级）</w:t>
            </w:r>
          </w:p>
        </w:tc>
        <w:tc>
          <w:tcPr>
            <w:tcW w:w="739" w:type="pct"/>
            <w:tcBorders>
              <w:top w:val="single" w:sz="4" w:space="0" w:color="auto"/>
              <w:left w:val="single" w:sz="4" w:space="0" w:color="auto"/>
              <w:bottom w:val="single" w:sz="4" w:space="0" w:color="auto"/>
              <w:right w:val="single" w:sz="4" w:space="0" w:color="auto"/>
            </w:tcBorders>
            <w:shd w:val="clear" w:color="auto" w:fill="FFFF00"/>
            <w:vAlign w:val="center"/>
          </w:tcPr>
          <w:p w14:paraId="4249B607" w14:textId="77777777" w:rsidR="00F06A9B" w:rsidRDefault="005628C3">
            <w:pPr>
              <w:pStyle w:val="af9"/>
              <w:spacing w:before="163" w:line="360" w:lineRule="auto"/>
              <w:jc w:val="center"/>
            </w:pPr>
            <w:r>
              <w:rPr>
                <w:rFonts w:hint="eastAsia"/>
              </w:rPr>
              <w:t>7*24</w:t>
            </w:r>
            <w:r>
              <w:rPr>
                <w:rFonts w:hint="eastAsia"/>
              </w:rPr>
              <w:t>小时</w:t>
            </w:r>
          </w:p>
        </w:tc>
        <w:tc>
          <w:tcPr>
            <w:tcW w:w="2391" w:type="pct"/>
            <w:tcBorders>
              <w:top w:val="single" w:sz="4" w:space="0" w:color="auto"/>
              <w:left w:val="single" w:sz="4" w:space="0" w:color="auto"/>
              <w:bottom w:val="single" w:sz="4" w:space="0" w:color="auto"/>
              <w:right w:val="single" w:sz="4" w:space="0" w:color="auto"/>
            </w:tcBorders>
            <w:shd w:val="clear" w:color="auto" w:fill="FFFF00"/>
            <w:vAlign w:val="center"/>
          </w:tcPr>
          <w:p w14:paraId="20D90416" w14:textId="77777777" w:rsidR="00F06A9B" w:rsidRDefault="005628C3">
            <w:pPr>
              <w:pStyle w:val="af9"/>
              <w:spacing w:before="163" w:line="360" w:lineRule="auto"/>
            </w:pPr>
            <w:r>
              <w:rPr>
                <w:rFonts w:hint="eastAsia"/>
              </w:rPr>
              <w:t>业务系统丧失较少的服务功能，对业务系统影响较小，需要提供解决方案以恢复功能。</w:t>
            </w:r>
          </w:p>
        </w:tc>
        <w:tc>
          <w:tcPr>
            <w:tcW w:w="1111" w:type="pct"/>
            <w:tcBorders>
              <w:top w:val="single" w:sz="4" w:space="0" w:color="auto"/>
              <w:left w:val="single" w:sz="4" w:space="0" w:color="auto"/>
              <w:bottom w:val="single" w:sz="4" w:space="0" w:color="auto"/>
              <w:right w:val="single" w:sz="4" w:space="0" w:color="auto"/>
            </w:tcBorders>
            <w:shd w:val="clear" w:color="auto" w:fill="FFFF00"/>
            <w:vAlign w:val="center"/>
          </w:tcPr>
          <w:p w14:paraId="407E75CA" w14:textId="77777777" w:rsidR="00F06A9B" w:rsidRDefault="005628C3">
            <w:pPr>
              <w:pStyle w:val="af9"/>
              <w:spacing w:before="163" w:line="360" w:lineRule="auto"/>
              <w:jc w:val="center"/>
              <w:rPr>
                <w:rFonts w:eastAsia="宋体"/>
                <w:sz w:val="21"/>
              </w:rPr>
            </w:pPr>
            <w:r>
              <w:rPr>
                <w:rFonts w:eastAsia="宋体"/>
                <w:sz w:val="21"/>
              </w:rPr>
              <w:t>1</w:t>
            </w:r>
            <w:r>
              <w:rPr>
                <w:rFonts w:eastAsia="宋体" w:hint="eastAsia"/>
                <w:sz w:val="21"/>
              </w:rPr>
              <w:t>5</w:t>
            </w:r>
            <w:r>
              <w:rPr>
                <w:rFonts w:eastAsia="宋体" w:hint="eastAsia"/>
                <w:sz w:val="21"/>
              </w:rPr>
              <w:t>分钟内响应，</w:t>
            </w:r>
          </w:p>
          <w:p w14:paraId="4E79B042" w14:textId="77777777" w:rsidR="00F06A9B" w:rsidRDefault="005628C3">
            <w:pPr>
              <w:pStyle w:val="af9"/>
              <w:spacing w:before="163" w:line="360" w:lineRule="auto"/>
              <w:jc w:val="center"/>
              <w:rPr>
                <w:rFonts w:eastAsia="宋体"/>
                <w:sz w:val="21"/>
              </w:rPr>
            </w:pPr>
            <w:r>
              <w:rPr>
                <w:rFonts w:eastAsia="宋体"/>
                <w:sz w:val="21"/>
              </w:rPr>
              <w:t>4</w:t>
            </w:r>
            <w:r>
              <w:rPr>
                <w:rFonts w:eastAsia="宋体" w:hint="eastAsia"/>
                <w:sz w:val="21"/>
              </w:rPr>
              <w:t>小时到达现场</w:t>
            </w:r>
          </w:p>
        </w:tc>
      </w:tr>
      <w:tr w:rsidR="00F06A9B" w14:paraId="6031B901" w14:textId="77777777">
        <w:trPr>
          <w:jc w:val="center"/>
        </w:trPr>
        <w:tc>
          <w:tcPr>
            <w:tcW w:w="759" w:type="pct"/>
            <w:tcBorders>
              <w:top w:val="single" w:sz="4" w:space="0" w:color="auto"/>
              <w:left w:val="single" w:sz="4" w:space="0" w:color="auto"/>
              <w:bottom w:val="single" w:sz="4" w:space="0" w:color="auto"/>
              <w:right w:val="single" w:sz="4" w:space="0" w:color="auto"/>
            </w:tcBorders>
            <w:shd w:val="clear" w:color="auto" w:fill="00CCFF"/>
            <w:vAlign w:val="center"/>
          </w:tcPr>
          <w:p w14:paraId="1500F33C" w14:textId="77777777" w:rsidR="00F06A9B" w:rsidRDefault="005628C3">
            <w:pPr>
              <w:pStyle w:val="af9"/>
              <w:spacing w:before="163" w:line="360" w:lineRule="auto"/>
              <w:jc w:val="center"/>
            </w:pPr>
            <w:r>
              <w:rPr>
                <w:rFonts w:hint="eastAsia"/>
              </w:rPr>
              <w:t>蓝色故障</w:t>
            </w:r>
          </w:p>
          <w:p w14:paraId="607FF01B" w14:textId="77777777" w:rsidR="00F06A9B" w:rsidRDefault="005628C3">
            <w:pPr>
              <w:pStyle w:val="af9"/>
              <w:spacing w:before="163" w:line="360" w:lineRule="auto"/>
              <w:jc w:val="center"/>
            </w:pPr>
            <w:r>
              <w:rPr>
                <w:rFonts w:hint="eastAsia"/>
              </w:rPr>
              <w:t>（一级）</w:t>
            </w:r>
          </w:p>
        </w:tc>
        <w:tc>
          <w:tcPr>
            <w:tcW w:w="739" w:type="pct"/>
            <w:tcBorders>
              <w:top w:val="single" w:sz="4" w:space="0" w:color="auto"/>
              <w:left w:val="single" w:sz="4" w:space="0" w:color="auto"/>
              <w:bottom w:val="single" w:sz="4" w:space="0" w:color="auto"/>
              <w:right w:val="single" w:sz="4" w:space="0" w:color="auto"/>
            </w:tcBorders>
            <w:shd w:val="clear" w:color="auto" w:fill="00CCFF"/>
            <w:vAlign w:val="center"/>
          </w:tcPr>
          <w:p w14:paraId="272B1533" w14:textId="77777777" w:rsidR="00F06A9B" w:rsidRDefault="005628C3">
            <w:pPr>
              <w:pStyle w:val="af9"/>
              <w:spacing w:before="163" w:line="360" w:lineRule="auto"/>
              <w:jc w:val="center"/>
            </w:pPr>
            <w:r>
              <w:rPr>
                <w:rFonts w:hint="eastAsia"/>
              </w:rPr>
              <w:t>7*24</w:t>
            </w:r>
            <w:r>
              <w:rPr>
                <w:rFonts w:hint="eastAsia"/>
              </w:rPr>
              <w:t>小时</w:t>
            </w:r>
          </w:p>
        </w:tc>
        <w:tc>
          <w:tcPr>
            <w:tcW w:w="2391" w:type="pct"/>
            <w:tcBorders>
              <w:top w:val="single" w:sz="4" w:space="0" w:color="auto"/>
              <w:left w:val="single" w:sz="4" w:space="0" w:color="auto"/>
              <w:bottom w:val="single" w:sz="4" w:space="0" w:color="auto"/>
              <w:right w:val="single" w:sz="4" w:space="0" w:color="auto"/>
            </w:tcBorders>
            <w:shd w:val="clear" w:color="auto" w:fill="00CCFF"/>
            <w:vAlign w:val="center"/>
          </w:tcPr>
          <w:p w14:paraId="3AD913C1" w14:textId="77777777" w:rsidR="00F06A9B" w:rsidRDefault="005628C3">
            <w:pPr>
              <w:pStyle w:val="af9"/>
              <w:spacing w:before="163" w:line="360" w:lineRule="auto"/>
            </w:pPr>
            <w:r>
              <w:rPr>
                <w:rFonts w:hint="eastAsia"/>
              </w:rPr>
              <w:t>没有导致业务系统丧失服务功能，一般是较小的错误信息、不正确的结果或文档错误，对业务系统运行没有影响。</w:t>
            </w:r>
          </w:p>
        </w:tc>
        <w:tc>
          <w:tcPr>
            <w:tcW w:w="1111" w:type="pct"/>
            <w:tcBorders>
              <w:top w:val="single" w:sz="4" w:space="0" w:color="auto"/>
              <w:left w:val="single" w:sz="4" w:space="0" w:color="auto"/>
              <w:bottom w:val="single" w:sz="4" w:space="0" w:color="auto"/>
              <w:right w:val="single" w:sz="4" w:space="0" w:color="auto"/>
            </w:tcBorders>
            <w:shd w:val="clear" w:color="auto" w:fill="00CCFF"/>
            <w:vAlign w:val="center"/>
          </w:tcPr>
          <w:p w14:paraId="34D79EDE" w14:textId="77777777" w:rsidR="00F06A9B" w:rsidRDefault="005628C3">
            <w:pPr>
              <w:pStyle w:val="af9"/>
              <w:spacing w:before="163" w:line="360" w:lineRule="auto"/>
              <w:jc w:val="center"/>
              <w:rPr>
                <w:rFonts w:eastAsia="宋体"/>
                <w:sz w:val="21"/>
              </w:rPr>
            </w:pPr>
            <w:r>
              <w:rPr>
                <w:rFonts w:eastAsia="宋体"/>
                <w:sz w:val="21"/>
              </w:rPr>
              <w:t>1</w:t>
            </w:r>
            <w:r>
              <w:rPr>
                <w:rFonts w:eastAsia="宋体" w:hint="eastAsia"/>
                <w:sz w:val="21"/>
              </w:rPr>
              <w:t>5</w:t>
            </w:r>
            <w:r>
              <w:rPr>
                <w:rFonts w:eastAsia="宋体" w:hint="eastAsia"/>
                <w:sz w:val="21"/>
              </w:rPr>
              <w:t>分钟内响应，</w:t>
            </w:r>
          </w:p>
          <w:p w14:paraId="4EF676A0" w14:textId="77777777" w:rsidR="00F06A9B" w:rsidRDefault="005628C3">
            <w:pPr>
              <w:pStyle w:val="af9"/>
              <w:spacing w:before="163" w:line="360" w:lineRule="auto"/>
              <w:jc w:val="center"/>
              <w:rPr>
                <w:rFonts w:eastAsia="宋体"/>
                <w:sz w:val="21"/>
              </w:rPr>
            </w:pPr>
            <w:r>
              <w:rPr>
                <w:rFonts w:eastAsia="宋体"/>
                <w:sz w:val="21"/>
              </w:rPr>
              <w:t>8</w:t>
            </w:r>
            <w:r>
              <w:rPr>
                <w:rFonts w:eastAsia="宋体" w:hint="eastAsia"/>
                <w:sz w:val="21"/>
              </w:rPr>
              <w:t>小时到达现场</w:t>
            </w:r>
          </w:p>
        </w:tc>
      </w:tr>
    </w:tbl>
    <w:p w14:paraId="6E93563E" w14:textId="77777777" w:rsidR="00F06A9B" w:rsidRDefault="005628C3">
      <w:pPr>
        <w:spacing w:before="163"/>
        <w:ind w:firstLineChars="0" w:firstLine="480"/>
        <w:rPr>
          <w:b/>
        </w:rPr>
      </w:pPr>
      <w:r>
        <w:rPr>
          <w:rFonts w:hint="eastAsia"/>
          <w:b/>
        </w:rPr>
        <w:t>（</w:t>
      </w:r>
      <w:r>
        <w:rPr>
          <w:rFonts w:hint="eastAsia"/>
          <w:b/>
        </w:rPr>
        <w:t>2</w:t>
      </w:r>
      <w:r>
        <w:rPr>
          <w:rFonts w:hint="eastAsia"/>
          <w:b/>
        </w:rPr>
        <w:t>）报告提交要求</w:t>
      </w:r>
    </w:p>
    <w:p w14:paraId="25608488" w14:textId="77777777" w:rsidR="00F06A9B" w:rsidRDefault="005628C3">
      <w:pPr>
        <w:spacing w:before="163"/>
        <w:ind w:firstLine="480"/>
      </w:pPr>
      <w:r>
        <w:rPr>
          <w:rFonts w:hint="eastAsia"/>
        </w:rPr>
        <w:t>排除故障</w:t>
      </w:r>
      <w:r>
        <w:rPr>
          <w:rFonts w:hint="eastAsia"/>
        </w:rPr>
        <w:t>24</w:t>
      </w:r>
      <w:r>
        <w:rPr>
          <w:rFonts w:hint="eastAsia"/>
        </w:rPr>
        <w:t>小时以内提交《故障处理报告》</w:t>
      </w:r>
      <w:r>
        <w:rPr>
          <w:rFonts w:hint="eastAsia"/>
        </w:rPr>
        <w:t>;</w:t>
      </w:r>
    </w:p>
    <w:p w14:paraId="02C92090" w14:textId="77777777" w:rsidR="00F06A9B" w:rsidRDefault="005628C3">
      <w:pPr>
        <w:pStyle w:val="1"/>
        <w:numPr>
          <w:ilvl w:val="255"/>
          <w:numId w:val="9"/>
        </w:numPr>
        <w:spacing w:before="163"/>
      </w:pPr>
      <w:bookmarkStart w:id="61" w:name="_Toc30521"/>
      <w:r>
        <w:rPr>
          <w:rFonts w:hint="eastAsia"/>
        </w:rPr>
        <w:t>3.3</w:t>
      </w:r>
      <w:r>
        <w:rPr>
          <w:rFonts w:hint="eastAsia"/>
        </w:rPr>
        <w:t>服务人员要求</w:t>
      </w:r>
      <w:bookmarkEnd w:id="61"/>
    </w:p>
    <w:p w14:paraId="78F2EEE7" w14:textId="77777777" w:rsidR="00F06A9B" w:rsidRDefault="005628C3">
      <w:pPr>
        <w:pStyle w:val="13"/>
        <w:adjustRightInd w:val="0"/>
        <w:snapToGrid w:val="0"/>
        <w:spacing w:before="163"/>
        <w:ind w:firstLineChars="0"/>
        <w:rPr>
          <w:rFonts w:ascii="宋体" w:hAnsi="宋体" w:cs="宋体"/>
        </w:rPr>
      </w:pPr>
      <w:r>
        <w:rPr>
          <w:rFonts w:hint="eastAsia"/>
        </w:rPr>
        <w:t>（</w:t>
      </w:r>
      <w:r>
        <w:rPr>
          <w:rFonts w:hint="eastAsia"/>
        </w:rPr>
        <w:t>1</w:t>
      </w:r>
      <w:r>
        <w:rPr>
          <w:rFonts w:hint="eastAsia"/>
        </w:rPr>
        <w:t>）</w:t>
      </w:r>
      <w:r>
        <w:rPr>
          <w:rFonts w:ascii="宋体" w:hAnsi="宋体" w:cs="宋体" w:hint="eastAsia"/>
        </w:rPr>
        <w:t>对于本次服务方需设置专门项目服务团队，并配备专职服务项目经理负责建立和维护系统档案、了解系统维护需求、制定服务计划、监督服务执行、跟踪并改进服务质量、提</w:t>
      </w:r>
      <w:r>
        <w:rPr>
          <w:rFonts w:ascii="宋体" w:hAnsi="宋体" w:cs="宋体" w:hint="eastAsia"/>
        </w:rPr>
        <w:lastRenderedPageBreak/>
        <w:t>交各类服务方案和报告、处理投诉、服务总结等。服务团队应定期召开服务总结会议，总结当期工作得失，积极主动为确保系统安全、稳定、高效运行做好相关保障。</w:t>
      </w:r>
    </w:p>
    <w:p w14:paraId="1AC415C6" w14:textId="77777777" w:rsidR="00F06A9B" w:rsidRDefault="005628C3">
      <w:pPr>
        <w:pStyle w:val="13"/>
        <w:adjustRightInd w:val="0"/>
        <w:snapToGrid w:val="0"/>
        <w:spacing w:before="163"/>
        <w:ind w:firstLineChars="0"/>
        <w:rPr>
          <w:rFonts w:ascii="宋体" w:hAnsi="宋体" w:cs="宋体"/>
        </w:rPr>
      </w:pPr>
      <w:r>
        <w:rPr>
          <w:rFonts w:ascii="宋体" w:hAnsi="宋体" w:cs="宋体" w:hint="eastAsia"/>
        </w:rPr>
        <w:t>组建至少6人(含)以上的项目服务团队，由指定的项目经理负责。</w:t>
      </w:r>
    </w:p>
    <w:p w14:paraId="6F840F17" w14:textId="77777777" w:rsidR="00F06A9B" w:rsidRDefault="005628C3">
      <w:pPr>
        <w:pStyle w:val="13"/>
        <w:adjustRightInd w:val="0"/>
        <w:snapToGrid w:val="0"/>
        <w:spacing w:before="163"/>
        <w:ind w:firstLineChars="0"/>
        <w:rPr>
          <w:rFonts w:ascii="宋体" w:hAnsi="宋体" w:cs="宋体"/>
        </w:rPr>
      </w:pPr>
      <w:r>
        <w:rPr>
          <w:rFonts w:ascii="宋体" w:hAnsi="宋体" w:cs="宋体" w:hint="eastAsia"/>
        </w:rPr>
        <w:t xml:space="preserve">服务团队由两部分组成： </w:t>
      </w:r>
    </w:p>
    <w:p w14:paraId="3843CE1B" w14:textId="77777777" w:rsidR="00F06A9B" w:rsidRDefault="005628C3">
      <w:pPr>
        <w:spacing w:before="163"/>
        <w:ind w:firstLine="480"/>
        <w:rPr>
          <w:rFonts w:ascii="宋体" w:hAnsi="宋体" w:cs="宋体"/>
        </w:rPr>
      </w:pPr>
      <w:r>
        <w:rPr>
          <w:rFonts w:ascii="宋体" w:hAnsi="宋体" w:cs="宋体" w:hint="eastAsia"/>
        </w:rPr>
        <w:t>专职项目经理（1名）：负责制定项目计划、监督项目执行、了解项目动态、保证服务质量，需具备10年以上项目管理经验并至少具有大专以上学历，具有PMP、Oracle OCM、TOGAF、信创规划管理师高级认证。</w:t>
      </w:r>
    </w:p>
    <w:p w14:paraId="1C46B941" w14:textId="77777777" w:rsidR="00F06A9B" w:rsidRDefault="005628C3">
      <w:pPr>
        <w:pStyle w:val="13"/>
        <w:adjustRightInd w:val="0"/>
        <w:snapToGrid w:val="0"/>
        <w:spacing w:before="163"/>
        <w:ind w:firstLineChars="0"/>
        <w:rPr>
          <w:rFonts w:ascii="宋体" w:hAnsi="宋体" w:cs="宋体"/>
        </w:rPr>
      </w:pPr>
      <w:r>
        <w:rPr>
          <w:rFonts w:ascii="宋体" w:hAnsi="宋体" w:cs="宋体" w:hint="eastAsia"/>
        </w:rPr>
        <w:t>项目服务团队（至少6名），负责本次项目数据库运维具体工作，实施的数据库工程师需满足具有以下要求：</w:t>
      </w:r>
    </w:p>
    <w:p w14:paraId="603DA51D" w14:textId="77777777" w:rsidR="00F06A9B" w:rsidRDefault="005628C3">
      <w:pPr>
        <w:pStyle w:val="13"/>
        <w:adjustRightInd w:val="0"/>
        <w:snapToGrid w:val="0"/>
        <w:spacing w:before="163"/>
        <w:ind w:firstLineChars="0"/>
        <w:rPr>
          <w:rFonts w:ascii="宋体" w:hAnsi="宋体" w:cs="宋体"/>
        </w:rPr>
      </w:pPr>
      <w:r>
        <w:rPr>
          <w:rFonts w:ascii="宋体" w:hAnsi="宋体" w:cs="宋体" w:hint="eastAsia"/>
        </w:rPr>
        <w:t>项目服务团队需要由不少于6名工程师组成，至少有</w:t>
      </w:r>
      <w:r>
        <w:rPr>
          <w:rFonts w:ascii="宋体" w:hAnsi="宋体" w:cs="宋体"/>
        </w:rPr>
        <w:t>1</w:t>
      </w:r>
      <w:r>
        <w:rPr>
          <w:rFonts w:ascii="宋体" w:hAnsi="宋体" w:cs="宋体" w:hint="eastAsia"/>
        </w:rPr>
        <w:t>名OCP或以上资质认证工程师、2名My</w:t>
      </w:r>
      <w:r>
        <w:rPr>
          <w:rFonts w:ascii="宋体" w:hAnsi="宋体" w:cs="宋体"/>
        </w:rPr>
        <w:t>SQL</w:t>
      </w:r>
      <w:r>
        <w:rPr>
          <w:rFonts w:ascii="宋体" w:hAnsi="宋体" w:cs="宋体" w:hint="eastAsia"/>
        </w:rPr>
        <w:t>资质认证工程师、2名WAS资质认证工程师、1名具备开发及运维全流程监控平台提供Devops Master资质认证。</w:t>
      </w:r>
    </w:p>
    <w:p w14:paraId="37F433B6" w14:textId="77777777" w:rsidR="00F06A9B" w:rsidRDefault="005628C3">
      <w:pPr>
        <w:pStyle w:val="13"/>
        <w:adjustRightInd w:val="0"/>
        <w:snapToGrid w:val="0"/>
        <w:spacing w:before="163"/>
        <w:ind w:firstLine="480"/>
      </w:pPr>
      <w:r>
        <w:rPr>
          <w:rFonts w:ascii="宋体" w:hAnsi="宋体" w:cs="宋体" w:hint="eastAsia"/>
        </w:rPr>
        <w:t>以上服务团队人员须具有数据库软件相关经验</w:t>
      </w:r>
      <w:r>
        <w:rPr>
          <w:rFonts w:ascii="宋体" w:hAnsi="宋体" w:cs="宋体"/>
        </w:rPr>
        <w:t>。</w:t>
      </w:r>
      <w:r>
        <w:rPr>
          <w:rFonts w:ascii="宋体" w:hAnsi="宋体" w:cs="宋体" w:hint="eastAsia"/>
        </w:rPr>
        <w:t>团队成员认证资质不得重复使用，提供工程师证书近一个月社保证明。</w:t>
      </w:r>
    </w:p>
    <w:p w14:paraId="2E708F5B" w14:textId="77777777" w:rsidR="00F06A9B" w:rsidRDefault="005628C3">
      <w:pPr>
        <w:pStyle w:val="1"/>
        <w:numPr>
          <w:ilvl w:val="0"/>
          <w:numId w:val="0"/>
        </w:numPr>
        <w:spacing w:before="163"/>
      </w:pPr>
      <w:bookmarkStart w:id="62" w:name="_Toc4374"/>
      <w:bookmarkStart w:id="63" w:name="_Toc203489955"/>
      <w:bookmarkStart w:id="64" w:name="_Toc110499032"/>
      <w:bookmarkStart w:id="65" w:name="_Toc9418"/>
      <w:bookmarkEnd w:id="16"/>
      <w:r>
        <w:rPr>
          <w:rFonts w:hint="eastAsia"/>
        </w:rPr>
        <w:t>4</w:t>
      </w:r>
      <w:r>
        <w:rPr>
          <w:rFonts w:hint="eastAsia"/>
        </w:rPr>
        <w:t>、其他要求</w:t>
      </w:r>
      <w:bookmarkEnd w:id="62"/>
      <w:bookmarkEnd w:id="63"/>
      <w:bookmarkEnd w:id="64"/>
      <w:bookmarkEnd w:id="65"/>
    </w:p>
    <w:p w14:paraId="2F385F6A" w14:textId="77777777" w:rsidR="00F06A9B" w:rsidRDefault="005628C3">
      <w:pPr>
        <w:spacing w:before="163"/>
        <w:ind w:firstLine="480"/>
      </w:pPr>
      <w:r>
        <w:rPr>
          <w:rFonts w:hint="eastAsia"/>
        </w:rPr>
        <w:t>（</w:t>
      </w:r>
      <w:r>
        <w:rPr>
          <w:rFonts w:hint="eastAsia"/>
        </w:rPr>
        <w:t>1</w:t>
      </w:r>
      <w:r>
        <w:rPr>
          <w:rFonts w:hint="eastAsia"/>
        </w:rPr>
        <w:t>）服务商必须在中国境内注册，具备独立的法人资格，持有合法的营业执照；</w:t>
      </w:r>
    </w:p>
    <w:p w14:paraId="49D83683" w14:textId="774D4720" w:rsidR="00F06A9B" w:rsidRDefault="005628C3">
      <w:pPr>
        <w:spacing w:before="163"/>
        <w:ind w:firstLine="480"/>
      </w:pPr>
      <w:r>
        <w:rPr>
          <w:rFonts w:hint="eastAsia"/>
        </w:rPr>
        <w:t>（</w:t>
      </w:r>
      <w:r w:rsidR="00E4564A">
        <w:rPr>
          <w:rFonts w:hint="eastAsia"/>
        </w:rPr>
        <w:t>2</w:t>
      </w:r>
      <w:r>
        <w:rPr>
          <w:rFonts w:hint="eastAsia"/>
        </w:rPr>
        <w:t>）服务</w:t>
      </w:r>
      <w:r>
        <w:t>商必须</w:t>
      </w:r>
      <w:r>
        <w:rPr>
          <w:rFonts w:hint="eastAsia"/>
        </w:rPr>
        <w:t>具</w:t>
      </w:r>
      <w:r>
        <w:t>有</w:t>
      </w:r>
      <w:r>
        <w:rPr>
          <w:rFonts w:hint="eastAsia"/>
        </w:rPr>
        <w:t>履行合同所必须的设备和专业技术能力，提供</w:t>
      </w:r>
      <w:r>
        <w:rPr>
          <w:rFonts w:hint="eastAsia"/>
        </w:rPr>
        <w:t>3</w:t>
      </w:r>
      <w:r>
        <w:rPr>
          <w:rFonts w:hint="eastAsia"/>
        </w:rPr>
        <w:t>个医院数据库运维服务合同案例；</w:t>
      </w:r>
    </w:p>
    <w:p w14:paraId="06B02E7D" w14:textId="77777777" w:rsidR="00F06A9B" w:rsidRDefault="00F06A9B">
      <w:pPr>
        <w:pStyle w:val="a0"/>
        <w:snapToGrid w:val="0"/>
        <w:spacing w:before="163"/>
        <w:ind w:firstLineChars="0" w:firstLine="0"/>
        <w:rPr>
          <w:rFonts w:hAnsi="宋体"/>
          <w:szCs w:val="24"/>
        </w:rPr>
      </w:pPr>
    </w:p>
    <w:sectPr w:rsidR="00F06A9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B4C9" w14:textId="77777777" w:rsidR="00F019D8" w:rsidRDefault="00F019D8">
      <w:pPr>
        <w:spacing w:before="120" w:line="240" w:lineRule="auto"/>
        <w:ind w:firstLine="480"/>
      </w:pPr>
      <w:r>
        <w:separator/>
      </w:r>
    </w:p>
  </w:endnote>
  <w:endnote w:type="continuationSeparator" w:id="0">
    <w:p w14:paraId="30D48983" w14:textId="77777777" w:rsidR="00F019D8" w:rsidRDefault="00F019D8">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8C21" w14:textId="77777777" w:rsidR="00187CC8" w:rsidRDefault="00187CC8">
    <w:pPr>
      <w:pStyle w:val="af"/>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82350"/>
    </w:sdtPr>
    <w:sdtEndPr>
      <w:rPr>
        <w:sz w:val="21"/>
        <w:szCs w:val="21"/>
      </w:rPr>
    </w:sdtEndPr>
    <w:sdtContent>
      <w:p w14:paraId="2BBC742D" w14:textId="537F1FA5" w:rsidR="00F06A9B" w:rsidRDefault="005628C3">
        <w:pPr>
          <w:pStyle w:val="af"/>
          <w:spacing w:before="120"/>
          <w:ind w:firstLine="360"/>
          <w:jc w:val="center"/>
        </w:pPr>
        <w:r>
          <w:rPr>
            <w:sz w:val="21"/>
            <w:szCs w:val="21"/>
          </w:rPr>
          <w:fldChar w:fldCharType="begin"/>
        </w:r>
        <w:r>
          <w:rPr>
            <w:sz w:val="21"/>
            <w:szCs w:val="21"/>
          </w:rPr>
          <w:instrText xml:space="preserve"> PAGE   \* MERGEFORMAT </w:instrText>
        </w:r>
        <w:r>
          <w:rPr>
            <w:sz w:val="21"/>
            <w:szCs w:val="21"/>
          </w:rPr>
          <w:fldChar w:fldCharType="separate"/>
        </w:r>
        <w:r w:rsidR="00222455" w:rsidRPr="00222455">
          <w:rPr>
            <w:noProof/>
            <w:sz w:val="21"/>
            <w:szCs w:val="21"/>
            <w:lang w:val="zh-CN"/>
          </w:rPr>
          <w:t>10</w:t>
        </w:r>
        <w:r>
          <w:rPr>
            <w:sz w:val="21"/>
            <w:szCs w:val="21"/>
          </w:rPr>
          <w:fldChar w:fldCharType="end"/>
        </w:r>
      </w:p>
    </w:sdtContent>
  </w:sdt>
  <w:p w14:paraId="77C1AC26" w14:textId="77777777" w:rsidR="00F06A9B" w:rsidRDefault="00F06A9B">
    <w:pPr>
      <w:pStyle w:val="af"/>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47EF" w14:textId="77777777" w:rsidR="00187CC8" w:rsidRDefault="00187CC8">
    <w:pPr>
      <w:pStyle w:val="af"/>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B1F8" w14:textId="77777777" w:rsidR="00F019D8" w:rsidRDefault="00F019D8">
      <w:pPr>
        <w:spacing w:before="120"/>
        <w:ind w:firstLine="480"/>
      </w:pPr>
      <w:r>
        <w:separator/>
      </w:r>
    </w:p>
  </w:footnote>
  <w:footnote w:type="continuationSeparator" w:id="0">
    <w:p w14:paraId="5397A921" w14:textId="77777777" w:rsidR="00F019D8" w:rsidRDefault="00F019D8">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D470" w14:textId="77777777" w:rsidR="00187CC8" w:rsidRDefault="00187CC8">
    <w:pPr>
      <w:pStyle w:val="af1"/>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F85F" w14:textId="77777777" w:rsidR="00187CC8" w:rsidRDefault="00187CC8">
    <w:pPr>
      <w:pStyle w:val="af1"/>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A732" w14:textId="77777777" w:rsidR="00187CC8" w:rsidRDefault="00187CC8">
    <w:pPr>
      <w:pStyle w:val="af1"/>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0793"/>
    <w:multiLevelType w:val="multilevel"/>
    <w:tmpl w:val="1710079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71C546C"/>
    <w:multiLevelType w:val="multilevel"/>
    <w:tmpl w:val="171C546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7C0B1E"/>
    <w:multiLevelType w:val="multilevel"/>
    <w:tmpl w:val="1F7C0B1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46DE7437"/>
    <w:multiLevelType w:val="multilevel"/>
    <w:tmpl w:val="46DE7437"/>
    <w:lvl w:ilvl="0">
      <w:start w:val="1"/>
      <w:numFmt w:val="chineseCountingThousand"/>
      <w:pStyle w:val="1"/>
      <w:suff w:val="nothing"/>
      <w:lvlText w:val="%1、"/>
      <w:lvlJc w:val="left"/>
      <w:pPr>
        <w:ind w:left="0" w:firstLine="0"/>
      </w:pPr>
      <w:rPr>
        <w:rFonts w:hint="eastAsia"/>
        <w:sz w:val="32"/>
        <w:szCs w:val="32"/>
      </w:rPr>
    </w:lvl>
    <w:lvl w:ilvl="1">
      <w:start w:val="1"/>
      <w:numFmt w:val="chineseCountingThousand"/>
      <w:suff w:val="space"/>
      <w:lvlText w:val="（%2）"/>
      <w:lvlJc w:val="left"/>
      <w:pPr>
        <w:ind w:left="0" w:firstLine="0"/>
      </w:pPr>
      <w:rPr>
        <w:rFonts w:hint="eastAsia"/>
        <w:sz w:val="24"/>
        <w:szCs w:val="24"/>
      </w:rPr>
    </w:lvl>
    <w:lvl w:ilvl="2">
      <w:start w:val="1"/>
      <w:numFmt w:val="decimal"/>
      <w:pStyle w:val="3"/>
      <w:suff w:val="space"/>
      <w:lvlText w:val="%3．"/>
      <w:lvlJc w:val="left"/>
      <w:pPr>
        <w:ind w:left="0" w:firstLine="0"/>
      </w:pPr>
      <w:rPr>
        <w:rFonts w:ascii="Times New Roman" w:eastAsia="宋体" w:hAnsi="Times New Roman" w:cs="Times New Roman"/>
        <w:sz w:val="28"/>
        <w:szCs w:val="24"/>
      </w:rPr>
    </w:lvl>
    <w:lvl w:ilvl="3">
      <w:start w:val="1"/>
      <w:numFmt w:val="decimal"/>
      <w:pStyle w:val="4"/>
      <w:suff w:val="space"/>
      <w:lvlText w:val="%3.%4"/>
      <w:lvlJc w:val="left"/>
      <w:pPr>
        <w:ind w:left="0" w:firstLine="0"/>
      </w:pPr>
      <w:rPr>
        <w:rFonts w:hint="eastAsia"/>
        <w:sz w:val="24"/>
        <w:szCs w:val="24"/>
      </w:rPr>
    </w:lvl>
    <w:lvl w:ilvl="4">
      <w:start w:val="1"/>
      <w:numFmt w:val="decimal"/>
      <w:pStyle w:val="5"/>
      <w:suff w:val="space"/>
      <w:lvlText w:val="%3.%4.%5"/>
      <w:lvlJc w:val="left"/>
      <w:pPr>
        <w:ind w:left="0" w:firstLine="0"/>
      </w:pPr>
      <w:rPr>
        <w:rFonts w:hint="eastAsia"/>
        <w:sz w:val="21"/>
        <w:szCs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47A670C5"/>
    <w:multiLevelType w:val="multilevel"/>
    <w:tmpl w:val="47A670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7491848"/>
    <w:multiLevelType w:val="multilevel"/>
    <w:tmpl w:val="6749184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70194732"/>
    <w:multiLevelType w:val="multilevel"/>
    <w:tmpl w:val="701947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3294615"/>
    <w:multiLevelType w:val="multilevel"/>
    <w:tmpl w:val="7329461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A3BD3"/>
    <w:rsid w:val="00001CF6"/>
    <w:rsid w:val="00003D69"/>
    <w:rsid w:val="000363C5"/>
    <w:rsid w:val="00041BDC"/>
    <w:rsid w:val="000A65EF"/>
    <w:rsid w:val="000C1E76"/>
    <w:rsid w:val="000C6606"/>
    <w:rsid w:val="000C75B4"/>
    <w:rsid w:val="000E1627"/>
    <w:rsid w:val="000F2559"/>
    <w:rsid w:val="000F6E74"/>
    <w:rsid w:val="000F73A2"/>
    <w:rsid w:val="001167A3"/>
    <w:rsid w:val="00117750"/>
    <w:rsid w:val="00136F04"/>
    <w:rsid w:val="00137132"/>
    <w:rsid w:val="001657DC"/>
    <w:rsid w:val="00180596"/>
    <w:rsid w:val="00187CC8"/>
    <w:rsid w:val="001A051F"/>
    <w:rsid w:val="001B0D0C"/>
    <w:rsid w:val="001C708B"/>
    <w:rsid w:val="001D4823"/>
    <w:rsid w:val="001D53D9"/>
    <w:rsid w:val="001E2CC1"/>
    <w:rsid w:val="00212A35"/>
    <w:rsid w:val="00213C01"/>
    <w:rsid w:val="00222455"/>
    <w:rsid w:val="00236829"/>
    <w:rsid w:val="002374E7"/>
    <w:rsid w:val="00241CE2"/>
    <w:rsid w:val="00251053"/>
    <w:rsid w:val="0025723F"/>
    <w:rsid w:val="00262414"/>
    <w:rsid w:val="00274284"/>
    <w:rsid w:val="002801F8"/>
    <w:rsid w:val="00280783"/>
    <w:rsid w:val="00285B22"/>
    <w:rsid w:val="00286CC1"/>
    <w:rsid w:val="00295758"/>
    <w:rsid w:val="002A2DA8"/>
    <w:rsid w:val="002A4660"/>
    <w:rsid w:val="002B7339"/>
    <w:rsid w:val="002C4942"/>
    <w:rsid w:val="002C777A"/>
    <w:rsid w:val="002D2972"/>
    <w:rsid w:val="002E25AF"/>
    <w:rsid w:val="002F374F"/>
    <w:rsid w:val="00301BFC"/>
    <w:rsid w:val="00316B58"/>
    <w:rsid w:val="00325198"/>
    <w:rsid w:val="003330F8"/>
    <w:rsid w:val="0038324D"/>
    <w:rsid w:val="00394641"/>
    <w:rsid w:val="003B69F0"/>
    <w:rsid w:val="003B6F8B"/>
    <w:rsid w:val="003D3D80"/>
    <w:rsid w:val="003E1065"/>
    <w:rsid w:val="003F18B3"/>
    <w:rsid w:val="004019EB"/>
    <w:rsid w:val="00404826"/>
    <w:rsid w:val="00422F20"/>
    <w:rsid w:val="00423B2D"/>
    <w:rsid w:val="004318C3"/>
    <w:rsid w:val="00457F74"/>
    <w:rsid w:val="00491176"/>
    <w:rsid w:val="00497464"/>
    <w:rsid w:val="004B1CF9"/>
    <w:rsid w:val="004B4155"/>
    <w:rsid w:val="004C0952"/>
    <w:rsid w:val="004C6F89"/>
    <w:rsid w:val="004C7B55"/>
    <w:rsid w:val="004E2702"/>
    <w:rsid w:val="004F0605"/>
    <w:rsid w:val="00506748"/>
    <w:rsid w:val="00511DDE"/>
    <w:rsid w:val="00515A80"/>
    <w:rsid w:val="0052642D"/>
    <w:rsid w:val="00526ADD"/>
    <w:rsid w:val="005277C5"/>
    <w:rsid w:val="00540213"/>
    <w:rsid w:val="0054420A"/>
    <w:rsid w:val="00550302"/>
    <w:rsid w:val="00555CE7"/>
    <w:rsid w:val="0055702E"/>
    <w:rsid w:val="005628C3"/>
    <w:rsid w:val="00591560"/>
    <w:rsid w:val="005A13F9"/>
    <w:rsid w:val="005A577C"/>
    <w:rsid w:val="005C24FF"/>
    <w:rsid w:val="005E09EA"/>
    <w:rsid w:val="006145A6"/>
    <w:rsid w:val="006318C5"/>
    <w:rsid w:val="00661334"/>
    <w:rsid w:val="00685827"/>
    <w:rsid w:val="00686E84"/>
    <w:rsid w:val="0069015A"/>
    <w:rsid w:val="00694110"/>
    <w:rsid w:val="006961C7"/>
    <w:rsid w:val="006A1C0D"/>
    <w:rsid w:val="006B7426"/>
    <w:rsid w:val="006C1922"/>
    <w:rsid w:val="006C3F4B"/>
    <w:rsid w:val="006D4E8A"/>
    <w:rsid w:val="006D6FE4"/>
    <w:rsid w:val="006E4BB9"/>
    <w:rsid w:val="00704BDF"/>
    <w:rsid w:val="00711C24"/>
    <w:rsid w:val="00730875"/>
    <w:rsid w:val="00731A5E"/>
    <w:rsid w:val="00735973"/>
    <w:rsid w:val="007433B8"/>
    <w:rsid w:val="007501BD"/>
    <w:rsid w:val="00754319"/>
    <w:rsid w:val="00777799"/>
    <w:rsid w:val="00793A71"/>
    <w:rsid w:val="0079776B"/>
    <w:rsid w:val="007A315F"/>
    <w:rsid w:val="007B693B"/>
    <w:rsid w:val="00874871"/>
    <w:rsid w:val="00883FEA"/>
    <w:rsid w:val="0088541C"/>
    <w:rsid w:val="008948F3"/>
    <w:rsid w:val="00896987"/>
    <w:rsid w:val="008B6EC2"/>
    <w:rsid w:val="008C33E8"/>
    <w:rsid w:val="008C3F14"/>
    <w:rsid w:val="008D1A08"/>
    <w:rsid w:val="008D223C"/>
    <w:rsid w:val="008D6796"/>
    <w:rsid w:val="008D761E"/>
    <w:rsid w:val="008F4568"/>
    <w:rsid w:val="009138F4"/>
    <w:rsid w:val="00913F93"/>
    <w:rsid w:val="00915BA1"/>
    <w:rsid w:val="00926B2D"/>
    <w:rsid w:val="00946FA5"/>
    <w:rsid w:val="009752E4"/>
    <w:rsid w:val="00975BF5"/>
    <w:rsid w:val="00976924"/>
    <w:rsid w:val="009A4811"/>
    <w:rsid w:val="009C0B6D"/>
    <w:rsid w:val="009D5D93"/>
    <w:rsid w:val="009F7546"/>
    <w:rsid w:val="00A06BBD"/>
    <w:rsid w:val="00A35165"/>
    <w:rsid w:val="00A35C30"/>
    <w:rsid w:val="00A77724"/>
    <w:rsid w:val="00A92B08"/>
    <w:rsid w:val="00AA4D79"/>
    <w:rsid w:val="00AB056D"/>
    <w:rsid w:val="00AD117D"/>
    <w:rsid w:val="00AE7B6A"/>
    <w:rsid w:val="00AF243E"/>
    <w:rsid w:val="00B03686"/>
    <w:rsid w:val="00B051F3"/>
    <w:rsid w:val="00B20A01"/>
    <w:rsid w:val="00B348AE"/>
    <w:rsid w:val="00B529E5"/>
    <w:rsid w:val="00B54C4A"/>
    <w:rsid w:val="00B628DC"/>
    <w:rsid w:val="00B63A38"/>
    <w:rsid w:val="00B81B07"/>
    <w:rsid w:val="00B87203"/>
    <w:rsid w:val="00BA3BD3"/>
    <w:rsid w:val="00BE5735"/>
    <w:rsid w:val="00BF31D4"/>
    <w:rsid w:val="00BF7E9B"/>
    <w:rsid w:val="00C00C5A"/>
    <w:rsid w:val="00C11CEE"/>
    <w:rsid w:val="00C3799E"/>
    <w:rsid w:val="00C402BB"/>
    <w:rsid w:val="00C44998"/>
    <w:rsid w:val="00C60479"/>
    <w:rsid w:val="00C608C3"/>
    <w:rsid w:val="00C60BF4"/>
    <w:rsid w:val="00C61BE6"/>
    <w:rsid w:val="00C62851"/>
    <w:rsid w:val="00C84FA4"/>
    <w:rsid w:val="00C93CB8"/>
    <w:rsid w:val="00CA7CDD"/>
    <w:rsid w:val="00CB4B4E"/>
    <w:rsid w:val="00CB730E"/>
    <w:rsid w:val="00CC0587"/>
    <w:rsid w:val="00CF68DE"/>
    <w:rsid w:val="00CF6C0F"/>
    <w:rsid w:val="00D03B05"/>
    <w:rsid w:val="00D11C81"/>
    <w:rsid w:val="00D16A48"/>
    <w:rsid w:val="00D22E6C"/>
    <w:rsid w:val="00D40449"/>
    <w:rsid w:val="00D64F00"/>
    <w:rsid w:val="00D7033B"/>
    <w:rsid w:val="00D81063"/>
    <w:rsid w:val="00DA0A3D"/>
    <w:rsid w:val="00DA1B19"/>
    <w:rsid w:val="00DA5165"/>
    <w:rsid w:val="00DC315B"/>
    <w:rsid w:val="00DC7869"/>
    <w:rsid w:val="00DF45F3"/>
    <w:rsid w:val="00E05E1D"/>
    <w:rsid w:val="00E16217"/>
    <w:rsid w:val="00E16E77"/>
    <w:rsid w:val="00E23F17"/>
    <w:rsid w:val="00E4564A"/>
    <w:rsid w:val="00E662AA"/>
    <w:rsid w:val="00E77DA7"/>
    <w:rsid w:val="00EB662C"/>
    <w:rsid w:val="00EF0396"/>
    <w:rsid w:val="00F019D8"/>
    <w:rsid w:val="00F06A9B"/>
    <w:rsid w:val="00F1754C"/>
    <w:rsid w:val="00F22C37"/>
    <w:rsid w:val="00F32A2A"/>
    <w:rsid w:val="00F36ABD"/>
    <w:rsid w:val="00F53B74"/>
    <w:rsid w:val="00F8429B"/>
    <w:rsid w:val="00F8466A"/>
    <w:rsid w:val="00FA2527"/>
    <w:rsid w:val="00FB7AD3"/>
    <w:rsid w:val="00FE0908"/>
    <w:rsid w:val="07C566AB"/>
    <w:rsid w:val="0D8A4FFF"/>
    <w:rsid w:val="14D26837"/>
    <w:rsid w:val="2DDC4A2D"/>
    <w:rsid w:val="339C4EA0"/>
    <w:rsid w:val="33E4288A"/>
    <w:rsid w:val="42640392"/>
    <w:rsid w:val="5C2E2250"/>
    <w:rsid w:val="6B984B15"/>
    <w:rsid w:val="6D3765D9"/>
    <w:rsid w:val="72C1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238EB"/>
  <w15:docId w15:val="{5EED5C44-05BC-4C85-B174-D6F4A06D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beforeLines="50" w:line="360" w:lineRule="auto"/>
      <w:ind w:firstLineChars="200" w:firstLine="200"/>
      <w:jc w:val="both"/>
    </w:pPr>
    <w:rPr>
      <w:kern w:val="2"/>
      <w:sz w:val="24"/>
      <w:szCs w:val="22"/>
    </w:rPr>
  </w:style>
  <w:style w:type="paragraph" w:styleId="1">
    <w:name w:val="heading 1"/>
    <w:basedOn w:val="a"/>
    <w:next w:val="a"/>
    <w:link w:val="10"/>
    <w:qFormat/>
    <w:pPr>
      <w:keepNext/>
      <w:keepLines/>
      <w:numPr>
        <w:numId w:val="1"/>
      </w:numPr>
      <w:ind w:firstLineChars="0"/>
      <w:jc w:val="left"/>
      <w:outlineLvl w:val="0"/>
    </w:pPr>
    <w:rPr>
      <w:rFonts w:ascii="Times New Roman" w:eastAsia="宋体" w:hAnsi="Times New Roman" w:cs="Times New Roman"/>
      <w:b/>
      <w:bCs/>
      <w:kern w:val="44"/>
      <w:sz w:val="32"/>
      <w:szCs w:val="44"/>
    </w:rPr>
  </w:style>
  <w:style w:type="paragraph" w:styleId="2">
    <w:name w:val="heading 2"/>
    <w:basedOn w:val="a"/>
    <w:next w:val="a"/>
    <w:link w:val="20"/>
    <w:qFormat/>
    <w:pPr>
      <w:keepNext/>
      <w:keepLines/>
      <w:ind w:firstLineChars="0" w:firstLine="0"/>
      <w:outlineLvl w:val="1"/>
    </w:pPr>
    <w:rPr>
      <w:rFonts w:ascii="Arial" w:eastAsia="宋体" w:hAnsi="Arial" w:cs="Times New Roman"/>
      <w:b/>
      <w:bCs/>
      <w:sz w:val="32"/>
      <w:szCs w:val="32"/>
    </w:rPr>
  </w:style>
  <w:style w:type="paragraph" w:styleId="3">
    <w:name w:val="heading 3"/>
    <w:basedOn w:val="a"/>
    <w:next w:val="a"/>
    <w:link w:val="30"/>
    <w:qFormat/>
    <w:pPr>
      <w:keepNext/>
      <w:keepLines/>
      <w:numPr>
        <w:ilvl w:val="2"/>
        <w:numId w:val="1"/>
      </w:numPr>
      <w:spacing w:before="260" w:after="260" w:line="416" w:lineRule="auto"/>
      <w:jc w:val="left"/>
      <w:outlineLvl w:val="2"/>
    </w:pPr>
    <w:rPr>
      <w:rFonts w:ascii="Times New Roman" w:eastAsia="宋体" w:hAnsi="Times New Roman" w:cs="Times New Roman"/>
      <w:b/>
      <w:bCs/>
      <w:sz w:val="28"/>
      <w:szCs w:val="32"/>
    </w:rPr>
  </w:style>
  <w:style w:type="paragraph" w:styleId="4">
    <w:name w:val="heading 4"/>
    <w:basedOn w:val="a"/>
    <w:next w:val="a"/>
    <w:link w:val="40"/>
    <w:qFormat/>
    <w:pPr>
      <w:keepNext/>
      <w:keepLines/>
      <w:numPr>
        <w:ilvl w:val="3"/>
        <w:numId w:val="1"/>
      </w:numPr>
      <w:outlineLvl w:val="3"/>
    </w:pPr>
    <w:rPr>
      <w:rFonts w:ascii="Arial" w:eastAsia="宋体" w:hAnsi="Arial" w:cs="Times New Roman"/>
      <w:b/>
      <w:bCs/>
      <w:sz w:val="30"/>
      <w:szCs w:val="28"/>
    </w:rPr>
  </w:style>
  <w:style w:type="paragraph" w:styleId="5">
    <w:name w:val="heading 5"/>
    <w:basedOn w:val="a"/>
    <w:next w:val="a"/>
    <w:link w:val="50"/>
    <w:qFormat/>
    <w:pPr>
      <w:keepNext/>
      <w:keepLines/>
      <w:numPr>
        <w:ilvl w:val="4"/>
        <w:numId w:val="1"/>
      </w:numPr>
      <w:spacing w:before="280" w:after="290" w:line="376" w:lineRule="auto"/>
      <w:ind w:firstLineChars="0"/>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numPr>
        <w:ilvl w:val="5"/>
        <w:numId w:val="1"/>
      </w:numPr>
      <w:spacing w:before="240" w:after="64" w:line="320" w:lineRule="auto"/>
      <w:outlineLvl w:val="5"/>
    </w:pPr>
    <w:rPr>
      <w:rFonts w:ascii="Arial" w:eastAsia="黑体" w:hAnsi="Arial" w:cs="Times New Roman"/>
      <w:b/>
      <w:bCs/>
      <w:szCs w:val="24"/>
    </w:rPr>
  </w:style>
  <w:style w:type="paragraph" w:styleId="7">
    <w:name w:val="heading 7"/>
    <w:basedOn w:val="a"/>
    <w:next w:val="a"/>
    <w:link w:val="70"/>
    <w:qFormat/>
    <w:pPr>
      <w:keepNext/>
      <w:keepLines/>
      <w:numPr>
        <w:ilvl w:val="6"/>
        <w:numId w:val="1"/>
      </w:numPr>
      <w:spacing w:before="240" w:after="64" w:line="320" w:lineRule="auto"/>
      <w:outlineLvl w:val="6"/>
    </w:pPr>
    <w:rPr>
      <w:rFonts w:ascii="Times New Roman" w:eastAsia="宋体" w:hAnsi="Times New Roman" w:cs="Times New Roman"/>
      <w:b/>
      <w:bCs/>
      <w:szCs w:val="24"/>
    </w:rPr>
  </w:style>
  <w:style w:type="paragraph" w:styleId="8">
    <w:name w:val="heading 8"/>
    <w:basedOn w:val="a"/>
    <w:next w:val="a"/>
    <w:link w:val="80"/>
    <w:qFormat/>
    <w:pPr>
      <w:keepNext/>
      <w:keepLines/>
      <w:numPr>
        <w:ilvl w:val="7"/>
        <w:numId w:val="1"/>
      </w:numPr>
      <w:spacing w:before="240" w:after="64" w:line="320" w:lineRule="auto"/>
      <w:outlineLvl w:val="7"/>
    </w:pPr>
    <w:rPr>
      <w:rFonts w:ascii="Arial" w:eastAsia="黑体" w:hAnsi="Arial" w:cs="Times New Roman"/>
      <w:szCs w:val="24"/>
    </w:rPr>
  </w:style>
  <w:style w:type="paragraph" w:styleId="9">
    <w:name w:val="heading 9"/>
    <w:basedOn w:val="a"/>
    <w:next w:val="a"/>
    <w:link w:val="90"/>
    <w:qFormat/>
    <w:pPr>
      <w:keepNext/>
      <w:keepLines/>
      <w:numPr>
        <w:ilvl w:val="8"/>
        <w:numId w:val="1"/>
      </w:numPr>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eastAsia="宋体" w:hAnsi="Courier New" w:cs="Courier New"/>
      <w:szCs w:val="21"/>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iPriority w:val="99"/>
    <w:semiHidden/>
    <w:unhideWhenUsed/>
    <w:qFormat/>
    <w:pPr>
      <w:jc w:val="left"/>
    </w:pPr>
  </w:style>
  <w:style w:type="paragraph" w:styleId="a9">
    <w:name w:val="Body Text"/>
    <w:basedOn w:val="a"/>
    <w:link w:val="aa"/>
    <w:qFormat/>
    <w:pPr>
      <w:overflowPunct w:val="0"/>
      <w:autoSpaceDE w:val="0"/>
      <w:autoSpaceDN w:val="0"/>
      <w:adjustRightInd w:val="0"/>
      <w:spacing w:before="100" w:after="100" w:line="240" w:lineRule="atLeast"/>
      <w:ind w:left="2880" w:hanging="360"/>
      <w:textAlignment w:val="baseline"/>
    </w:pPr>
    <w:rPr>
      <w:rFonts w:ascii="宋体" w:eastAsia="宋体" w:hAnsi="Times New Roman" w:cs="Times New Roman"/>
      <w:kern w:val="0"/>
      <w:szCs w:val="20"/>
    </w:rPr>
  </w:style>
  <w:style w:type="paragraph" w:styleId="31">
    <w:name w:val="toc 3"/>
    <w:basedOn w:val="a"/>
    <w:next w:val="a"/>
    <w:uiPriority w:val="39"/>
    <w:unhideWhenUsed/>
    <w:qFormat/>
    <w:pPr>
      <w:ind w:leftChars="400" w:left="840"/>
    </w:p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spacing w:before="156"/>
      <w:ind w:firstLine="480"/>
    </w:pPr>
  </w:style>
  <w:style w:type="paragraph" w:styleId="21">
    <w:name w:val="toc 2"/>
    <w:basedOn w:val="a"/>
    <w:next w:val="a"/>
    <w:uiPriority w:val="39"/>
    <w:unhideWhenUsed/>
    <w:qFormat/>
    <w:pPr>
      <w:ind w:leftChars="200" w:left="420"/>
    </w:pPr>
  </w:style>
  <w:style w:type="paragraph" w:styleId="af3">
    <w:name w:val="annotation subject"/>
    <w:basedOn w:val="a7"/>
    <w:next w:val="a7"/>
    <w:link w:val="af4"/>
    <w:uiPriority w:val="99"/>
    <w:semiHidden/>
    <w:unhideWhenUsed/>
    <w:qFormat/>
    <w:rPr>
      <w:b/>
      <w:bCs/>
    </w:rPr>
  </w:style>
  <w:style w:type="table" w:styleId="af5">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1"/>
    <w:uiPriority w:val="99"/>
    <w:unhideWhenUsed/>
    <w:qFormat/>
    <w:rPr>
      <w:color w:val="0563C1" w:themeColor="hyperlink"/>
      <w:u w:val="single"/>
    </w:rPr>
  </w:style>
  <w:style w:type="character" w:styleId="af7">
    <w:name w:val="annotation reference"/>
    <w:basedOn w:val="a1"/>
    <w:uiPriority w:val="99"/>
    <w:semiHidden/>
    <w:unhideWhenUsed/>
    <w:qFormat/>
    <w:rPr>
      <w:sz w:val="21"/>
      <w:szCs w:val="21"/>
    </w:rPr>
  </w:style>
  <w:style w:type="character" w:customStyle="1" w:styleId="10">
    <w:name w:val="标题 1 字符"/>
    <w:basedOn w:val="a1"/>
    <w:link w:val="1"/>
    <w:qFormat/>
    <w:rPr>
      <w:rFonts w:ascii="Times New Roman" w:eastAsia="宋体" w:hAnsi="Times New Roman" w:cs="Times New Roman"/>
      <w:b/>
      <w:bCs/>
      <w:kern w:val="44"/>
      <w:sz w:val="32"/>
      <w:szCs w:val="44"/>
    </w:rPr>
  </w:style>
  <w:style w:type="character" w:customStyle="1" w:styleId="20">
    <w:name w:val="标题 2 字符"/>
    <w:basedOn w:val="a1"/>
    <w:link w:val="2"/>
    <w:qFormat/>
    <w:rPr>
      <w:rFonts w:ascii="Arial" w:eastAsia="宋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28"/>
      <w:szCs w:val="32"/>
    </w:rPr>
  </w:style>
  <w:style w:type="character" w:customStyle="1" w:styleId="40">
    <w:name w:val="标题 4 字符"/>
    <w:basedOn w:val="a1"/>
    <w:link w:val="4"/>
    <w:qFormat/>
    <w:rPr>
      <w:rFonts w:ascii="Arial" w:eastAsia="宋体" w:hAnsi="Arial" w:cs="Times New Roman"/>
      <w:b/>
      <w:bCs/>
      <w:sz w:val="30"/>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a">
    <w:name w:val="正文文本 字符"/>
    <w:basedOn w:val="a1"/>
    <w:link w:val="a9"/>
    <w:qFormat/>
    <w:rPr>
      <w:rFonts w:ascii="宋体" w:eastAsia="宋体" w:hAnsi="Times New Roman" w:cs="Times New Roman"/>
      <w:kern w:val="0"/>
      <w:sz w:val="24"/>
      <w:szCs w:val="20"/>
    </w:rPr>
  </w:style>
  <w:style w:type="character" w:customStyle="1" w:styleId="a4">
    <w:name w:val="纯文本 字符"/>
    <w:basedOn w:val="a1"/>
    <w:link w:val="a0"/>
    <w:qFormat/>
    <w:rPr>
      <w:rFonts w:ascii="宋体" w:eastAsia="宋体" w:hAnsi="Courier New" w:cs="Courier New"/>
      <w:szCs w:val="21"/>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a6">
    <w:name w:val="文档结构图 字符"/>
    <w:basedOn w:val="a1"/>
    <w:link w:val="a5"/>
    <w:uiPriority w:val="99"/>
    <w:semiHidden/>
    <w:qFormat/>
    <w:rPr>
      <w:rFonts w:ascii="宋体" w:eastAsia="宋体"/>
      <w:sz w:val="18"/>
      <w:szCs w:val="18"/>
    </w:rPr>
  </w:style>
  <w:style w:type="paragraph" w:styleId="af8">
    <w:name w:val="List Paragraph"/>
    <w:basedOn w:val="a"/>
    <w:uiPriority w:val="34"/>
    <w:qFormat/>
    <w:pPr>
      <w:ind w:firstLine="420"/>
    </w:pPr>
  </w:style>
  <w:style w:type="paragraph" w:customStyle="1" w:styleId="TOC1">
    <w:name w:val="TOC 标题1"/>
    <w:basedOn w:val="1"/>
    <w:next w:val="a"/>
    <w:uiPriority w:val="39"/>
    <w:semiHidden/>
    <w:unhideWhenUsed/>
    <w:qFormat/>
    <w:pPr>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正文样式1"/>
    <w:basedOn w:val="a"/>
    <w:qFormat/>
    <w:pPr>
      <w:spacing w:line="300" w:lineRule="auto"/>
      <w:ind w:firstLine="560"/>
    </w:pPr>
    <w:rPr>
      <w:rFonts w:ascii="楷体_GB2312" w:eastAsia="楷体_GB2312" w:hAnsi="Times New Roman" w:cs="Times New Roman"/>
      <w:kern w:val="0"/>
      <w:sz w:val="28"/>
      <w:szCs w:val="24"/>
    </w:rPr>
  </w:style>
  <w:style w:type="character" w:customStyle="1" w:styleId="ae">
    <w:name w:val="批注框文本 字符"/>
    <w:basedOn w:val="a1"/>
    <w:link w:val="ad"/>
    <w:uiPriority w:val="99"/>
    <w:semiHidden/>
    <w:qFormat/>
    <w:rPr>
      <w:sz w:val="18"/>
      <w:szCs w:val="18"/>
    </w:rPr>
  </w:style>
  <w:style w:type="paragraph" w:styleId="af9">
    <w:name w:val="No Spacing"/>
    <w:uiPriority w:val="1"/>
    <w:qFormat/>
    <w:pPr>
      <w:widowControl w:val="0"/>
      <w:spacing w:beforeLines="50"/>
      <w:jc w:val="both"/>
    </w:pPr>
    <w:rPr>
      <w:kern w:val="2"/>
      <w:sz w:val="24"/>
      <w:szCs w:val="22"/>
    </w:rPr>
  </w:style>
  <w:style w:type="character" w:customStyle="1" w:styleId="ac">
    <w:name w:val="日期 字符"/>
    <w:basedOn w:val="a1"/>
    <w:link w:val="ab"/>
    <w:uiPriority w:val="99"/>
    <w:semiHidden/>
    <w:qFormat/>
    <w:rPr>
      <w:sz w:val="24"/>
    </w:rPr>
  </w:style>
  <w:style w:type="character" w:customStyle="1" w:styleId="a8">
    <w:name w:val="批注文字 字符"/>
    <w:basedOn w:val="a1"/>
    <w:link w:val="a7"/>
    <w:uiPriority w:val="99"/>
    <w:semiHidden/>
    <w:qFormat/>
    <w:rPr>
      <w:sz w:val="24"/>
    </w:rPr>
  </w:style>
  <w:style w:type="character" w:customStyle="1" w:styleId="af4">
    <w:name w:val="批注主题 字符"/>
    <w:basedOn w:val="a8"/>
    <w:link w:val="af3"/>
    <w:uiPriority w:val="99"/>
    <w:semiHidden/>
    <w:qFormat/>
    <w:rPr>
      <w:b/>
      <w:bCs/>
      <w:sz w:val="24"/>
    </w:rPr>
  </w:style>
  <w:style w:type="paragraph" w:customStyle="1" w:styleId="13">
    <w:name w:val="列出段落1"/>
    <w:basedOn w:val="a"/>
    <w:qFormat/>
    <w:pPr>
      <w:widowControl/>
      <w:ind w:firstLine="420"/>
      <w:jc w:val="left"/>
    </w:pPr>
    <w:rPr>
      <w:rFonts w:ascii="Times New Roman" w:eastAsia="宋体" w:hAnsi="Times New Roman" w:cs="Times New Roman"/>
      <w:kern w:val="0"/>
      <w:szCs w:val="24"/>
    </w:rPr>
  </w:style>
  <w:style w:type="paragraph" w:customStyle="1" w:styleId="14">
    <w:name w:val="修订1"/>
    <w:hidden/>
    <w:uiPriority w:val="99"/>
    <w:unhideWhenUsed/>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1AA91-A2AB-459A-8202-71188046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777</Words>
  <Characters>4432</Characters>
  <Application>Microsoft Office Word</Application>
  <DocSecurity>0</DocSecurity>
  <Lines>36</Lines>
  <Paragraphs>10</Paragraphs>
  <ScaleCrop>false</ScaleCrop>
  <Company>Sky123.Org</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广东省中医院-徐飞龙</cp:lastModifiedBy>
  <cp:revision>11</cp:revision>
  <dcterms:created xsi:type="dcterms:W3CDTF">2025-07-16T08:42:00Z</dcterms:created>
  <dcterms:modified xsi:type="dcterms:W3CDTF">2025-07-16T09:18:00Z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AA75A2250EB949E3B25FD3A530C55E4B_13</vt:lpwstr>
  </property>
  <property fmtid="{D5CDD505-2E9C-101B-9397-08002B2CF9AE}" pid="4" name="KSOTemplateDocerSaveRecord">
    <vt:lpwstr>eyJoZGlkIjoiZDMzMTIwZDYxMmY2MmFmYjI0YmY3ZDVhNTkxYjJiOGEiLCJ1c2VySWQiOiI0MjYwNDc5OTUifQ==</vt:lpwstr>
  </property>
</Properties>
</file>